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B9AB2" w14:textId="0C62AAF0" w:rsidR="00C420DC" w:rsidRDefault="00C420DC" w:rsidP="00A71E5C">
      <w:pPr>
        <w:pStyle w:val="Heading1"/>
        <w:spacing w:before="0"/>
      </w:pPr>
      <w:proofErr w:type="spellStart"/>
      <w:r>
        <w:t>Nashman</w:t>
      </w:r>
      <w:proofErr w:type="spellEnd"/>
      <w:r>
        <w:t xml:space="preserve"> Community-Engaged Scholarship Course Designation</w:t>
      </w:r>
    </w:p>
    <w:p w14:paraId="404482EB" w14:textId="77777777" w:rsidR="00A71E5C" w:rsidRPr="00A71E5C" w:rsidRDefault="00A71E5C" w:rsidP="00A71E5C"/>
    <w:p w14:paraId="2FD99B19" w14:textId="77777777" w:rsidR="005632F7" w:rsidRPr="00AF504B" w:rsidRDefault="00F12CFD" w:rsidP="00763F2C">
      <w:pPr>
        <w:pStyle w:val="intro"/>
        <w:shd w:val="clear" w:color="auto" w:fill="FFFFFF"/>
        <w:spacing w:before="0" w:beforeAutospacing="0" w:after="225" w:afterAutospacing="0"/>
        <w:rPr>
          <w:rFonts w:asciiTheme="minorHAnsi" w:hAnsiTheme="minorHAnsi"/>
          <w:i/>
          <w:color w:val="000000"/>
          <w:sz w:val="22"/>
          <w:szCs w:val="22"/>
        </w:rPr>
      </w:pPr>
      <w:r w:rsidRPr="00AF504B">
        <w:rPr>
          <w:rFonts w:asciiTheme="minorHAnsi" w:hAnsiTheme="minorHAnsi"/>
          <w:i/>
          <w:color w:val="000000"/>
          <w:sz w:val="22"/>
          <w:szCs w:val="22"/>
        </w:rPr>
        <w:t xml:space="preserve">Community </w:t>
      </w:r>
      <w:r w:rsidR="00763F2C" w:rsidRPr="00AF504B">
        <w:rPr>
          <w:rFonts w:asciiTheme="minorHAnsi" w:hAnsiTheme="minorHAnsi"/>
          <w:i/>
          <w:color w:val="000000"/>
          <w:sz w:val="22"/>
          <w:szCs w:val="22"/>
        </w:rPr>
        <w:t>E</w:t>
      </w:r>
      <w:r w:rsidRPr="00AF504B">
        <w:rPr>
          <w:rFonts w:asciiTheme="minorHAnsi" w:hAnsiTheme="minorHAnsi"/>
          <w:i/>
          <w:color w:val="000000"/>
          <w:sz w:val="22"/>
          <w:szCs w:val="22"/>
        </w:rPr>
        <w:t>ngagement describes collaboration between institutions of higher education and their larger communities (local, regional/state, national, global) for the mutually beneficial exchange of knowledge and resources in a context of partnership and reciprocity. </w:t>
      </w:r>
    </w:p>
    <w:p w14:paraId="21BEBC4A" w14:textId="4A1FE6B9" w:rsidR="005632F7" w:rsidRPr="00AF504B" w:rsidRDefault="005632F7" w:rsidP="002D74B2">
      <w:pPr>
        <w:pStyle w:val="intro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22"/>
          <w:szCs w:val="22"/>
        </w:rPr>
      </w:pPr>
      <w:r w:rsidRPr="00AF504B">
        <w:rPr>
          <w:rFonts w:asciiTheme="minorHAnsi" w:hAnsiTheme="minorHAnsi"/>
          <w:i/>
          <w:iCs/>
          <w:sz w:val="22"/>
          <w:szCs w:val="22"/>
        </w:rPr>
        <w:t>The purpose of community engagement is the partnership of college and university knowledge and resources with those of the public and private sectors to enrich scholarship, research, and creative activity; enhance curriculum, teaching and learning; prepare educated, engaged citizens; strengthen democratic values and civic responsibility; address critical societal issues; and contribute to the public good. </w:t>
      </w:r>
    </w:p>
    <w:p w14:paraId="45FBE041" w14:textId="59E52944" w:rsidR="005632F7" w:rsidRPr="00AF504B" w:rsidRDefault="00763F2C" w:rsidP="003546BE">
      <w:pPr>
        <w:pStyle w:val="intro"/>
        <w:shd w:val="clear" w:color="auto" w:fill="FFFFFF"/>
        <w:spacing w:before="0" w:beforeAutospacing="0" w:after="225" w:afterAutospacing="0"/>
        <w:ind w:left="2880" w:firstLine="720"/>
        <w:rPr>
          <w:rFonts w:asciiTheme="minorHAnsi" w:hAnsiTheme="minorHAnsi"/>
          <w:i/>
          <w:color w:val="000000"/>
          <w:sz w:val="22"/>
          <w:szCs w:val="22"/>
        </w:rPr>
      </w:pPr>
      <w:r w:rsidRPr="00AF504B">
        <w:rPr>
          <w:rFonts w:asciiTheme="minorHAnsi" w:hAnsiTheme="minorHAnsi"/>
          <w:i/>
          <w:color w:val="000000"/>
          <w:sz w:val="22"/>
          <w:szCs w:val="22"/>
        </w:rPr>
        <w:t xml:space="preserve">– </w:t>
      </w:r>
      <w:r w:rsidR="005632F7" w:rsidRPr="00AF504B">
        <w:rPr>
          <w:rFonts w:asciiTheme="minorHAnsi" w:hAnsiTheme="minorHAnsi"/>
          <w:i/>
          <w:color w:val="000000"/>
          <w:sz w:val="22"/>
          <w:szCs w:val="22"/>
        </w:rPr>
        <w:t>Carnegie Foundation for the Advancement of Teaching</w:t>
      </w:r>
    </w:p>
    <w:p w14:paraId="4A01CF07" w14:textId="04380295" w:rsidR="007F778B" w:rsidRPr="00AF504B" w:rsidRDefault="00E778E9" w:rsidP="007F778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AF504B">
        <w:rPr>
          <w:rFonts w:asciiTheme="minorHAnsi" w:hAnsiTheme="minorHAnsi"/>
          <w:b/>
          <w:color w:val="000000" w:themeColor="text1"/>
          <w:sz w:val="22"/>
          <w:szCs w:val="22"/>
        </w:rPr>
        <w:t xml:space="preserve">A </w:t>
      </w:r>
      <w:proofErr w:type="spellStart"/>
      <w:r w:rsidRPr="00AF504B">
        <w:rPr>
          <w:rFonts w:asciiTheme="minorHAnsi" w:hAnsiTheme="minorHAnsi"/>
          <w:b/>
          <w:color w:val="000000" w:themeColor="text1"/>
          <w:sz w:val="22"/>
          <w:szCs w:val="22"/>
        </w:rPr>
        <w:t>Nashman</w:t>
      </w:r>
      <w:proofErr w:type="spellEnd"/>
      <w:r w:rsidRPr="00AF504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F778B" w:rsidRPr="00AF504B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Community-Engaged Scholarship </w:t>
      </w:r>
      <w:r w:rsidRPr="00AF504B">
        <w:rPr>
          <w:rFonts w:asciiTheme="minorHAnsi" w:hAnsiTheme="minorHAnsi"/>
          <w:b/>
          <w:color w:val="000000" w:themeColor="text1"/>
          <w:sz w:val="22"/>
          <w:szCs w:val="22"/>
        </w:rPr>
        <w:t>Course</w:t>
      </w:r>
      <w:r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49A3"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="007F778B" w:rsidRPr="00AF504B">
        <w:rPr>
          <w:rFonts w:asciiTheme="minorHAnsi" w:hAnsiTheme="minorHAnsi"/>
          <w:color w:val="000000" w:themeColor="text1"/>
          <w:sz w:val="22"/>
          <w:szCs w:val="22"/>
        </w:rPr>
        <w:t>a collaboration between faculty and student scholars and community members in mutually beneficial partnerships to address issues of the common good. Community engagement makes student learning more relevant and challenges students</w:t>
      </w:r>
      <w:r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778B" w:rsidRPr="00AF504B">
        <w:rPr>
          <w:rFonts w:asciiTheme="minorHAnsi" w:hAnsiTheme="minorHAnsi"/>
          <w:color w:val="000000" w:themeColor="text1"/>
          <w:sz w:val="22"/>
          <w:szCs w:val="22"/>
        </w:rPr>
        <w:t>to use their knowledge and skills to address real, complex</w:t>
      </w:r>
      <w:r w:rsidR="00826B46" w:rsidRPr="00AF504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7F778B"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 community concerns. </w:t>
      </w:r>
      <w:r w:rsidR="00D57C70"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These courses facilitate </w:t>
      </w:r>
      <w:r w:rsidR="007F778B"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learning of </w:t>
      </w:r>
      <w:r w:rsidR="00D57C70"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academic </w:t>
      </w:r>
      <w:r w:rsidR="007F778B"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course objectives, </w:t>
      </w:r>
      <w:r w:rsidR="00D57C70" w:rsidRPr="00AF504B">
        <w:rPr>
          <w:rFonts w:asciiTheme="minorHAnsi" w:hAnsiTheme="minorHAnsi"/>
          <w:color w:val="000000" w:themeColor="text1"/>
          <w:sz w:val="22"/>
          <w:szCs w:val="22"/>
        </w:rPr>
        <w:t>but also invite</w:t>
      </w:r>
      <w:r w:rsidR="007F778B" w:rsidRPr="00AF50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F778B" w:rsidRPr="00AF504B">
        <w:rPr>
          <w:rFonts w:asciiTheme="minorHAnsi" w:hAnsiTheme="minorHAnsi"/>
          <w:sz w:val="22"/>
          <w:szCs w:val="22"/>
        </w:rPr>
        <w:t>reflection o</w:t>
      </w:r>
      <w:r w:rsidR="005632F7" w:rsidRPr="00AF504B">
        <w:rPr>
          <w:rFonts w:asciiTheme="minorHAnsi" w:hAnsiTheme="minorHAnsi"/>
          <w:sz w:val="22"/>
          <w:szCs w:val="22"/>
        </w:rPr>
        <w:t>n students' sense of purpose and civic responsibility.</w:t>
      </w:r>
      <w:r w:rsidR="007F778B" w:rsidRPr="00AF50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0762" w:rsidRPr="00AF504B">
        <w:rPr>
          <w:rFonts w:asciiTheme="minorHAnsi" w:hAnsiTheme="minorHAnsi"/>
          <w:sz w:val="22"/>
          <w:szCs w:val="22"/>
        </w:rPr>
        <w:t>Nashman</w:t>
      </w:r>
      <w:proofErr w:type="spellEnd"/>
      <w:r w:rsidR="00A20762" w:rsidRPr="00AF504B">
        <w:rPr>
          <w:rFonts w:asciiTheme="minorHAnsi" w:hAnsiTheme="minorHAnsi"/>
          <w:sz w:val="22"/>
          <w:szCs w:val="22"/>
        </w:rPr>
        <w:t xml:space="preserve"> courses help s</w:t>
      </w:r>
      <w:r w:rsidR="00D57C70" w:rsidRPr="00AF504B">
        <w:rPr>
          <w:rFonts w:asciiTheme="minorHAnsi" w:hAnsiTheme="minorHAnsi"/>
          <w:sz w:val="22"/>
          <w:szCs w:val="22"/>
        </w:rPr>
        <w:t xml:space="preserve">tudents to become </w:t>
      </w:r>
      <w:r w:rsidR="0001308B">
        <w:rPr>
          <w:rFonts w:asciiTheme="minorHAnsi" w:hAnsiTheme="minorHAnsi"/>
          <w:sz w:val="22"/>
          <w:szCs w:val="22"/>
        </w:rPr>
        <w:t>active</w:t>
      </w:r>
      <w:r w:rsidR="00D57C70" w:rsidRPr="00AF504B">
        <w:rPr>
          <w:rFonts w:asciiTheme="minorHAnsi" w:hAnsiTheme="minorHAnsi"/>
          <w:sz w:val="22"/>
          <w:szCs w:val="22"/>
        </w:rPr>
        <w:t xml:space="preserve"> </w:t>
      </w:r>
      <w:r w:rsidR="00A20762" w:rsidRPr="00AF504B">
        <w:rPr>
          <w:rFonts w:asciiTheme="minorHAnsi" w:hAnsiTheme="minorHAnsi"/>
          <w:sz w:val="22"/>
          <w:szCs w:val="22"/>
        </w:rPr>
        <w:t>citizens of a diverse democracy</w:t>
      </w:r>
      <w:r w:rsidR="0001308B">
        <w:rPr>
          <w:rFonts w:asciiTheme="minorHAnsi" w:hAnsiTheme="minorHAnsi"/>
          <w:sz w:val="22"/>
          <w:szCs w:val="22"/>
        </w:rPr>
        <w:t xml:space="preserve"> who see themselves as</w:t>
      </w:r>
      <w:r w:rsidR="00D57C70" w:rsidRPr="00AF504B">
        <w:rPr>
          <w:rFonts w:asciiTheme="minorHAnsi" w:hAnsiTheme="minorHAnsi"/>
          <w:sz w:val="22"/>
          <w:szCs w:val="22"/>
        </w:rPr>
        <w:t xml:space="preserve"> </w:t>
      </w:r>
      <w:r w:rsidR="0001308B">
        <w:rPr>
          <w:rFonts w:asciiTheme="minorHAnsi" w:hAnsiTheme="minorHAnsi"/>
          <w:sz w:val="22"/>
          <w:szCs w:val="22"/>
        </w:rPr>
        <w:t xml:space="preserve">creative contributing members </w:t>
      </w:r>
      <w:r w:rsidR="00D57C70" w:rsidRPr="00AF504B">
        <w:rPr>
          <w:rFonts w:asciiTheme="minorHAnsi" w:hAnsiTheme="minorHAnsi"/>
          <w:sz w:val="22"/>
          <w:szCs w:val="22"/>
        </w:rPr>
        <w:t>of their communities.</w:t>
      </w:r>
      <w:r w:rsidR="007F778B" w:rsidRPr="00AF504B">
        <w:rPr>
          <w:rFonts w:asciiTheme="minorHAnsi" w:hAnsiTheme="minorHAnsi"/>
          <w:sz w:val="22"/>
          <w:szCs w:val="22"/>
        </w:rPr>
        <w:t> </w:t>
      </w:r>
    </w:p>
    <w:p w14:paraId="6B56930F" w14:textId="77777777" w:rsidR="00105BDE" w:rsidRPr="001B494F" w:rsidRDefault="00105BDE" w:rsidP="00105BDE">
      <w:pPr>
        <w:pStyle w:val="Heading1"/>
        <w:rPr>
          <w:sz w:val="24"/>
          <w:szCs w:val="24"/>
        </w:rPr>
      </w:pPr>
      <w:r w:rsidRPr="001B494F">
        <w:rPr>
          <w:sz w:val="24"/>
          <w:szCs w:val="24"/>
        </w:rPr>
        <w:t>Community Outcomes</w:t>
      </w:r>
    </w:p>
    <w:p w14:paraId="7354A4ED" w14:textId="702DF934" w:rsidR="00105BDE" w:rsidRPr="00AF504B" w:rsidRDefault="00105BDE" w:rsidP="00105BDE">
      <w:pPr>
        <w:rPr>
          <w:rFonts w:ascii="Calibri" w:hAnsi="Calibri"/>
          <w:color w:val="000000" w:themeColor="text1"/>
          <w:sz w:val="22"/>
          <w:szCs w:val="22"/>
        </w:rPr>
      </w:pPr>
      <w:r w:rsidRPr="00AF504B">
        <w:rPr>
          <w:rFonts w:ascii="Calibri" w:hAnsi="Calibri"/>
          <w:color w:val="000000" w:themeColor="text1"/>
          <w:sz w:val="22"/>
          <w:szCs w:val="22"/>
        </w:rPr>
        <w:t>Community-Engaged Courses must not only intend but achieve beneficial outcomes for community partners. Community outcomes address structural community improvement (e.g. effective schools, economic development, social capital</w:t>
      </w:r>
      <w:r w:rsidR="00A73FA5">
        <w:rPr>
          <w:rFonts w:ascii="Calibri" w:hAnsi="Calibri"/>
          <w:color w:val="000000" w:themeColor="text1"/>
          <w:sz w:val="22"/>
          <w:szCs w:val="22"/>
        </w:rPr>
        <w:t xml:space="preserve"> formation</w:t>
      </w:r>
      <w:r w:rsidRPr="00AF504B">
        <w:rPr>
          <w:rFonts w:ascii="Calibri" w:hAnsi="Calibri"/>
          <w:color w:val="000000" w:themeColor="text1"/>
          <w:sz w:val="22"/>
          <w:szCs w:val="22"/>
        </w:rPr>
        <w:t>) and improve the quality of life in the community. These aims may manifest as:</w:t>
      </w:r>
    </w:p>
    <w:p w14:paraId="11480951" w14:textId="77777777" w:rsidR="00105BDE" w:rsidRPr="00AF504B" w:rsidRDefault="00105BDE" w:rsidP="00105BD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AF504B">
        <w:rPr>
          <w:rFonts w:ascii="Calibri" w:eastAsia="Times New Roman" w:hAnsi="Calibri"/>
          <w:color w:val="000000" w:themeColor="text1"/>
          <w:sz w:val="22"/>
          <w:szCs w:val="22"/>
        </w:rPr>
        <w:t>Direct service to community members who are underserved</w:t>
      </w:r>
    </w:p>
    <w:p w14:paraId="139A2D96" w14:textId="23BC6571" w:rsidR="00105BDE" w:rsidRPr="00AF504B" w:rsidRDefault="00105BDE" w:rsidP="00105BD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AF504B">
        <w:rPr>
          <w:rFonts w:ascii="Calibri" w:eastAsia="Times New Roman" w:hAnsi="Calibri"/>
          <w:color w:val="000000" w:themeColor="text1"/>
          <w:sz w:val="22"/>
          <w:szCs w:val="22"/>
        </w:rPr>
        <w:t xml:space="preserve">Capacity building deliverables for </w:t>
      </w:r>
      <w:r w:rsidR="00D759C7">
        <w:rPr>
          <w:rFonts w:ascii="Calibri" w:eastAsia="Times New Roman" w:hAnsi="Calibri"/>
          <w:color w:val="000000" w:themeColor="text1"/>
          <w:sz w:val="22"/>
          <w:szCs w:val="22"/>
        </w:rPr>
        <w:t xml:space="preserve">individuals or </w:t>
      </w:r>
      <w:r w:rsidRPr="00AF504B">
        <w:rPr>
          <w:rFonts w:ascii="Calibri" w:eastAsia="Times New Roman" w:hAnsi="Calibri"/>
          <w:color w:val="000000" w:themeColor="text1"/>
          <w:sz w:val="22"/>
          <w:szCs w:val="22"/>
        </w:rPr>
        <w:t>organizations</w:t>
      </w:r>
      <w:r w:rsidR="00345980">
        <w:rPr>
          <w:rFonts w:ascii="Calibri" w:eastAsia="Times New Roman" w:hAnsi="Calibri"/>
          <w:color w:val="000000" w:themeColor="text1"/>
          <w:sz w:val="22"/>
          <w:szCs w:val="22"/>
        </w:rPr>
        <w:t xml:space="preserve"> that provide a social good</w:t>
      </w:r>
    </w:p>
    <w:p w14:paraId="1CD3A012" w14:textId="1A8B905A" w:rsidR="00105BDE" w:rsidRPr="00AF504B" w:rsidRDefault="00105BDE" w:rsidP="00105BD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AF504B">
        <w:rPr>
          <w:rFonts w:ascii="Calibri" w:eastAsia="Times New Roman" w:hAnsi="Calibri"/>
          <w:color w:val="000000" w:themeColor="text1"/>
          <w:sz w:val="22"/>
          <w:szCs w:val="22"/>
        </w:rPr>
        <w:t>Advocacy, education and public awareness-raising about social or environmental issues</w:t>
      </w:r>
      <w:r w:rsidR="00B85BF5">
        <w:rPr>
          <w:rFonts w:ascii="Calibri" w:eastAsia="Times New Roman" w:hAnsi="Calibri"/>
          <w:color w:val="000000" w:themeColor="text1"/>
          <w:sz w:val="22"/>
          <w:szCs w:val="22"/>
        </w:rPr>
        <w:t xml:space="preserve"> to influence practice, policy, </w:t>
      </w:r>
      <w:r w:rsidR="004F0BA0">
        <w:rPr>
          <w:rFonts w:ascii="Calibri" w:eastAsia="Times New Roman" w:hAnsi="Calibri"/>
          <w:color w:val="000000" w:themeColor="text1"/>
          <w:sz w:val="22"/>
          <w:szCs w:val="22"/>
        </w:rPr>
        <w:t>research and other scholarly activity, or other behavior that would be a community benefit</w:t>
      </w:r>
    </w:p>
    <w:p w14:paraId="7DB09E70" w14:textId="6E8D65D6" w:rsidR="00105BDE" w:rsidRPr="00AF504B" w:rsidRDefault="00345980" w:rsidP="00105BD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>The creation and/or synthesis of r</w:t>
      </w:r>
      <w:r w:rsidR="00105BDE" w:rsidRPr="00AF504B">
        <w:rPr>
          <w:rFonts w:ascii="Calibri" w:eastAsia="Times New Roman" w:hAnsi="Calibri"/>
          <w:color w:val="000000" w:themeColor="text1"/>
          <w:sz w:val="22"/>
          <w:szCs w:val="22"/>
        </w:rPr>
        <w:t>esearch findings to inform decision-making</w:t>
      </w:r>
      <w:r w:rsidR="00A66F25">
        <w:rPr>
          <w:rFonts w:ascii="Calibri" w:eastAsia="Times New Roman" w:hAnsi="Calibri"/>
          <w:color w:val="000000" w:themeColor="text1"/>
          <w:sz w:val="22"/>
          <w:szCs w:val="22"/>
        </w:rPr>
        <w:t xml:space="preserve"> of community stakeholders/policy makers</w:t>
      </w:r>
    </w:p>
    <w:p w14:paraId="7BBB2EF6" w14:textId="77777777" w:rsidR="00105BDE" w:rsidRDefault="00105BDE" w:rsidP="00105BD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AF504B">
        <w:rPr>
          <w:rFonts w:ascii="Calibri" w:eastAsia="Times New Roman" w:hAnsi="Calibri"/>
          <w:color w:val="000000" w:themeColor="text1"/>
          <w:sz w:val="22"/>
          <w:szCs w:val="22"/>
        </w:rPr>
        <w:t>The development of social capital and leverage of existing community assets</w:t>
      </w:r>
    </w:p>
    <w:p w14:paraId="424FF639" w14:textId="540E74DA" w:rsidR="00345980" w:rsidRDefault="00345980" w:rsidP="00105BDE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color w:val="000000" w:themeColor="text1"/>
          <w:sz w:val="22"/>
          <w:szCs w:val="22"/>
        </w:rPr>
        <w:t>Innovative/entrepreneurial activities that engage the market sector to sustainably address a community concern</w:t>
      </w:r>
    </w:p>
    <w:p w14:paraId="61C40B0B" w14:textId="77777777" w:rsidR="005558AB" w:rsidRPr="001B494F" w:rsidRDefault="005558AB" w:rsidP="003546BE">
      <w:pPr>
        <w:pStyle w:val="Heading1"/>
        <w:rPr>
          <w:sz w:val="24"/>
          <w:szCs w:val="24"/>
        </w:rPr>
      </w:pPr>
      <w:r w:rsidRPr="001B494F">
        <w:rPr>
          <w:sz w:val="24"/>
          <w:szCs w:val="24"/>
        </w:rPr>
        <w:t>Student Learning Outcomes</w:t>
      </w:r>
    </w:p>
    <w:p w14:paraId="34AEAC86" w14:textId="1B39817D" w:rsidR="005558AB" w:rsidRPr="00AF504B" w:rsidRDefault="00681CE2" w:rsidP="005558AB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Nashman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558AB" w:rsidRPr="00AF504B">
        <w:rPr>
          <w:rFonts w:ascii="Calibri" w:hAnsi="Calibri"/>
          <w:sz w:val="22"/>
          <w:szCs w:val="22"/>
        </w:rPr>
        <w:t xml:space="preserve">Community-Engaged </w:t>
      </w:r>
      <w:r>
        <w:rPr>
          <w:rFonts w:ascii="Calibri" w:hAnsi="Calibri"/>
          <w:sz w:val="22"/>
          <w:szCs w:val="22"/>
        </w:rPr>
        <w:t xml:space="preserve">Scholarship </w:t>
      </w:r>
      <w:r w:rsidR="005558AB" w:rsidRPr="00AF504B">
        <w:rPr>
          <w:rFonts w:ascii="Calibri" w:hAnsi="Calibri"/>
          <w:sz w:val="22"/>
          <w:szCs w:val="22"/>
        </w:rPr>
        <w:t>Courses provide opportunities for student learni</w:t>
      </w:r>
      <w:r w:rsidR="00AC0A48" w:rsidRPr="00AF504B">
        <w:rPr>
          <w:rFonts w:ascii="Calibri" w:hAnsi="Calibri"/>
          <w:sz w:val="22"/>
          <w:szCs w:val="22"/>
        </w:rPr>
        <w:t xml:space="preserve">ng along </w:t>
      </w:r>
      <w:r>
        <w:rPr>
          <w:rFonts w:ascii="Calibri" w:hAnsi="Calibri"/>
          <w:sz w:val="22"/>
          <w:szCs w:val="22"/>
        </w:rPr>
        <w:t xml:space="preserve">one or more of </w:t>
      </w:r>
      <w:r w:rsidR="00AC0A48" w:rsidRPr="00AF504B">
        <w:rPr>
          <w:rFonts w:ascii="Calibri" w:hAnsi="Calibri"/>
          <w:sz w:val="22"/>
          <w:szCs w:val="22"/>
        </w:rPr>
        <w:t>the following outcomes. Students will</w:t>
      </w:r>
      <w:r w:rsidR="001B37F9" w:rsidRPr="00AF504B">
        <w:rPr>
          <w:rFonts w:ascii="Calibri" w:hAnsi="Calibri"/>
          <w:sz w:val="22"/>
          <w:szCs w:val="22"/>
        </w:rPr>
        <w:t xml:space="preserve"> be able to</w:t>
      </w:r>
      <w:r w:rsidR="00AC0A48" w:rsidRPr="00AF504B">
        <w:rPr>
          <w:rFonts w:ascii="Calibri" w:hAnsi="Calibri"/>
          <w:sz w:val="22"/>
          <w:szCs w:val="22"/>
        </w:rPr>
        <w:t>:</w:t>
      </w:r>
    </w:p>
    <w:p w14:paraId="44D86912" w14:textId="3F746C36" w:rsidR="00B17BE7" w:rsidRPr="00AF504B" w:rsidRDefault="00AC0A48" w:rsidP="00B17BE7">
      <w:pPr>
        <w:numPr>
          <w:ilvl w:val="0"/>
          <w:numId w:val="1"/>
        </w:numPr>
        <w:tabs>
          <w:tab w:val="left" w:pos="6930"/>
        </w:tabs>
        <w:ind w:left="540"/>
        <w:textAlignment w:val="center"/>
        <w:rPr>
          <w:rFonts w:ascii="Calibri" w:eastAsia="Times New Roman" w:hAnsi="Calibri"/>
          <w:sz w:val="22"/>
          <w:szCs w:val="22"/>
        </w:rPr>
      </w:pPr>
      <w:r w:rsidRPr="00AF504B">
        <w:rPr>
          <w:rFonts w:ascii="Calibri" w:eastAsia="Times New Roman" w:hAnsi="Calibri"/>
          <w:sz w:val="22"/>
          <w:szCs w:val="22"/>
        </w:rPr>
        <w:t>Demonstrate c</w:t>
      </w:r>
      <w:r w:rsidR="00B17BE7" w:rsidRPr="00AF504B">
        <w:rPr>
          <w:rFonts w:ascii="Calibri" w:eastAsia="Times New Roman" w:hAnsi="Calibri"/>
          <w:sz w:val="22"/>
          <w:szCs w:val="22"/>
        </w:rPr>
        <w:t>ivic mindedness, or the sense of responsibility as a member of a community to be involved in contributing to its wellbeing.</w:t>
      </w:r>
    </w:p>
    <w:p w14:paraId="67DEF495" w14:textId="5FA86418" w:rsidR="00B17BE7" w:rsidRPr="00AF504B" w:rsidRDefault="001B37F9" w:rsidP="00B17BE7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 w:rsidRPr="00AF504B">
        <w:rPr>
          <w:rFonts w:ascii="Calibri" w:eastAsia="Times New Roman" w:hAnsi="Calibri"/>
          <w:sz w:val="22"/>
          <w:szCs w:val="22"/>
        </w:rPr>
        <w:t>D</w:t>
      </w:r>
      <w:r w:rsidR="00B17BE7" w:rsidRPr="00AF504B">
        <w:rPr>
          <w:rFonts w:ascii="Calibri" w:eastAsia="Times New Roman" w:hAnsi="Calibri"/>
          <w:sz w:val="22"/>
          <w:szCs w:val="22"/>
        </w:rPr>
        <w:t xml:space="preserve">escribe the role that they and the course </w:t>
      </w:r>
      <w:r w:rsidR="00B17BE7" w:rsidRPr="00AF504B">
        <w:rPr>
          <w:rFonts w:ascii="Calibri" w:eastAsia="Times New Roman" w:hAnsi="Calibri"/>
          <w:color w:val="000000" w:themeColor="text1"/>
          <w:sz w:val="22"/>
          <w:szCs w:val="22"/>
        </w:rPr>
        <w:t xml:space="preserve">discipline(s) have to play in contributing to the common good, addressing social inequity, </w:t>
      </w:r>
      <w:r w:rsidR="00D759C7">
        <w:rPr>
          <w:rFonts w:ascii="Calibri" w:eastAsia="Times New Roman" w:hAnsi="Calibri"/>
          <w:color w:val="000000" w:themeColor="text1"/>
          <w:sz w:val="22"/>
          <w:szCs w:val="22"/>
        </w:rPr>
        <w:t>and/</w:t>
      </w:r>
      <w:r w:rsidR="00B17BE7" w:rsidRPr="00AF504B">
        <w:rPr>
          <w:rFonts w:ascii="Calibri" w:eastAsia="Times New Roman" w:hAnsi="Calibri"/>
          <w:color w:val="000000" w:themeColor="text1"/>
          <w:sz w:val="22"/>
          <w:szCs w:val="22"/>
        </w:rPr>
        <w:t>or working for environmental sustainability.</w:t>
      </w:r>
    </w:p>
    <w:p w14:paraId="38CBF74D" w14:textId="77777777" w:rsidR="001B37F9" w:rsidRPr="00AF504B" w:rsidRDefault="00AC0A48" w:rsidP="001B37F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 w:rsidRPr="00AF504B">
        <w:rPr>
          <w:rFonts w:ascii="Calibri" w:eastAsia="Times New Roman" w:hAnsi="Calibri"/>
          <w:sz w:val="22"/>
          <w:szCs w:val="22"/>
        </w:rPr>
        <w:t>Use</w:t>
      </w:r>
      <w:r w:rsidR="00B17BE7" w:rsidRPr="00AF504B">
        <w:rPr>
          <w:rFonts w:ascii="Calibri" w:eastAsia="Times New Roman" w:hAnsi="Calibri"/>
          <w:sz w:val="22"/>
          <w:szCs w:val="22"/>
        </w:rPr>
        <w:t xml:space="preserve"> course-related knowledge and skills to analyze and address a social issue or civic concern, and propose an intervention or solution based on broader theoretical knowledge</w:t>
      </w:r>
      <w:r w:rsidR="00105BDE" w:rsidRPr="00AF504B">
        <w:rPr>
          <w:rFonts w:ascii="Calibri" w:eastAsia="Times New Roman" w:hAnsi="Calibri"/>
          <w:sz w:val="22"/>
          <w:szCs w:val="22"/>
        </w:rPr>
        <w:t>.</w:t>
      </w:r>
    </w:p>
    <w:p w14:paraId="45188AB7" w14:textId="2E45A9E1" w:rsidR="00B17BE7" w:rsidRPr="00AF504B" w:rsidRDefault="001B37F9" w:rsidP="001B37F9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 w:rsidRPr="00AF504B">
        <w:rPr>
          <w:rFonts w:ascii="Calibri" w:eastAsia="Times New Roman" w:hAnsi="Calibri"/>
          <w:sz w:val="22"/>
          <w:szCs w:val="22"/>
        </w:rPr>
        <w:t xml:space="preserve">Use </w:t>
      </w:r>
      <w:r w:rsidR="00B17BE7" w:rsidRPr="00AF504B">
        <w:rPr>
          <w:rFonts w:ascii="Calibri" w:eastAsia="Times New Roman" w:hAnsi="Calibri"/>
          <w:sz w:val="22"/>
          <w:szCs w:val="22"/>
        </w:rPr>
        <w:t>academic competen</w:t>
      </w:r>
      <w:r w:rsidRPr="00AF504B">
        <w:rPr>
          <w:rFonts w:ascii="Calibri" w:eastAsia="Times New Roman" w:hAnsi="Calibri"/>
          <w:sz w:val="22"/>
          <w:szCs w:val="22"/>
        </w:rPr>
        <w:t xml:space="preserve">cies (e.g. inquiry, critical thinking, </w:t>
      </w:r>
      <w:r w:rsidR="00B17BE7" w:rsidRPr="00AF504B">
        <w:rPr>
          <w:rFonts w:ascii="Calibri" w:eastAsia="Times New Roman" w:hAnsi="Calibri"/>
          <w:sz w:val="22"/>
          <w:szCs w:val="22"/>
        </w:rPr>
        <w:t>communication) to engage effectively with community members in addressing a social issue or civic concern.</w:t>
      </w:r>
    </w:p>
    <w:p w14:paraId="2C1D6DE4" w14:textId="3E2E4137" w:rsidR="005558AB" w:rsidRPr="00AF504B" w:rsidRDefault="001B37F9" w:rsidP="005558AB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 w:rsidRPr="00AF504B">
        <w:rPr>
          <w:rFonts w:ascii="Calibri" w:eastAsia="Times New Roman" w:hAnsi="Calibri"/>
          <w:sz w:val="22"/>
          <w:szCs w:val="22"/>
        </w:rPr>
        <w:t>Demonstrate c</w:t>
      </w:r>
      <w:r w:rsidR="004F0BA0">
        <w:rPr>
          <w:rFonts w:ascii="Calibri" w:eastAsia="Times New Roman" w:hAnsi="Calibri"/>
          <w:sz w:val="22"/>
          <w:szCs w:val="22"/>
        </w:rPr>
        <w:t xml:space="preserve">ross-cultural competence </w:t>
      </w:r>
      <w:r w:rsidR="00105BDE" w:rsidRPr="00AF504B">
        <w:rPr>
          <w:rFonts w:ascii="Calibri" w:eastAsia="Times New Roman" w:hAnsi="Calibri"/>
          <w:sz w:val="22"/>
          <w:szCs w:val="22"/>
        </w:rPr>
        <w:t>and s</w:t>
      </w:r>
      <w:r w:rsidR="005558AB" w:rsidRPr="00AF504B">
        <w:rPr>
          <w:rFonts w:ascii="Calibri" w:eastAsia="Times New Roman" w:hAnsi="Calibri"/>
          <w:sz w:val="22"/>
          <w:szCs w:val="22"/>
        </w:rPr>
        <w:t xml:space="preserve">ocial </w:t>
      </w:r>
      <w:r w:rsidR="00105BDE" w:rsidRPr="00AF504B">
        <w:rPr>
          <w:rFonts w:ascii="Calibri" w:eastAsia="Times New Roman" w:hAnsi="Calibri"/>
          <w:sz w:val="22"/>
          <w:szCs w:val="22"/>
        </w:rPr>
        <w:t>perspective-taking</w:t>
      </w:r>
      <w:r w:rsidR="005558AB" w:rsidRPr="00AF504B">
        <w:rPr>
          <w:rFonts w:ascii="Calibri" w:eastAsia="Times New Roman" w:hAnsi="Calibri"/>
          <w:sz w:val="22"/>
          <w:szCs w:val="22"/>
        </w:rPr>
        <w:t xml:space="preserve"> in order to balance diverse perspectives in deciding how and whether to act</w:t>
      </w:r>
      <w:r w:rsidR="00105BDE" w:rsidRPr="00AF504B">
        <w:rPr>
          <w:rFonts w:ascii="Calibri" w:eastAsia="Times New Roman" w:hAnsi="Calibri"/>
          <w:sz w:val="22"/>
          <w:szCs w:val="22"/>
        </w:rPr>
        <w:t>.</w:t>
      </w:r>
    </w:p>
    <w:p w14:paraId="09030BB2" w14:textId="20A0D3AB" w:rsidR="005558AB" w:rsidRPr="00B94F9B" w:rsidRDefault="005558AB" w:rsidP="00B94F9B">
      <w:pPr>
        <w:pStyle w:val="Heading1"/>
        <w:rPr>
          <w:sz w:val="28"/>
          <w:szCs w:val="24"/>
        </w:rPr>
      </w:pPr>
      <w:r w:rsidRPr="00B94F9B">
        <w:rPr>
          <w:sz w:val="28"/>
        </w:rPr>
        <w:lastRenderedPageBreak/>
        <w:t xml:space="preserve">Standards of Practice for </w:t>
      </w:r>
      <w:proofErr w:type="spellStart"/>
      <w:r w:rsidRPr="00B94F9B">
        <w:rPr>
          <w:sz w:val="28"/>
        </w:rPr>
        <w:t>Nashman</w:t>
      </w:r>
      <w:proofErr w:type="spellEnd"/>
      <w:r w:rsidRPr="00B94F9B">
        <w:rPr>
          <w:sz w:val="28"/>
        </w:rPr>
        <w:t xml:space="preserve"> Community-Engaged Scholarship Courses</w:t>
      </w:r>
    </w:p>
    <w:p w14:paraId="657FB496" w14:textId="77777777" w:rsidR="002D74B2" w:rsidRDefault="002D74B2" w:rsidP="007F778B">
      <w:pPr>
        <w:rPr>
          <w:rFonts w:ascii="Calibri" w:hAnsi="Calibri"/>
          <w:b/>
          <w:bCs/>
        </w:rPr>
      </w:pPr>
    </w:p>
    <w:p w14:paraId="7EF554CA" w14:textId="0EB614D1" w:rsidR="007F778B" w:rsidRPr="00AF504B" w:rsidRDefault="00D5017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b/>
          <w:bCs/>
          <w:sz w:val="22"/>
          <w:szCs w:val="22"/>
        </w:rPr>
        <w:t>The Initiative Addresses</w:t>
      </w:r>
      <w:r w:rsidR="007F778B" w:rsidRPr="00AF504B">
        <w:rPr>
          <w:rFonts w:ascii="Calibri" w:hAnsi="Calibri"/>
          <w:b/>
          <w:bCs/>
          <w:sz w:val="22"/>
          <w:szCs w:val="22"/>
        </w:rPr>
        <w:t xml:space="preserve"> </w:t>
      </w:r>
      <w:r w:rsidRPr="00AF504B">
        <w:rPr>
          <w:rFonts w:ascii="Calibri" w:hAnsi="Calibri"/>
          <w:b/>
          <w:bCs/>
          <w:sz w:val="22"/>
          <w:szCs w:val="22"/>
        </w:rPr>
        <w:t xml:space="preserve">a Real, </w:t>
      </w:r>
      <w:r w:rsidR="007F778B" w:rsidRPr="00AF504B">
        <w:rPr>
          <w:rFonts w:ascii="Calibri" w:hAnsi="Calibri"/>
          <w:b/>
          <w:bCs/>
          <w:sz w:val="22"/>
          <w:szCs w:val="22"/>
        </w:rPr>
        <w:t xml:space="preserve">Community-Identified </w:t>
      </w:r>
      <w:r w:rsidRPr="00AF504B">
        <w:rPr>
          <w:rFonts w:ascii="Calibri" w:hAnsi="Calibri"/>
          <w:b/>
          <w:bCs/>
          <w:sz w:val="22"/>
          <w:szCs w:val="22"/>
        </w:rPr>
        <w:t>Need</w:t>
      </w:r>
    </w:p>
    <w:p w14:paraId="24C2C0D2" w14:textId="752CD7CD" w:rsidR="007F778B" w:rsidRPr="00AF504B" w:rsidRDefault="00D5017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>The initiative</w:t>
      </w:r>
      <w:r w:rsidR="007F778B" w:rsidRPr="00AF504B">
        <w:rPr>
          <w:rFonts w:ascii="Calibri" w:hAnsi="Calibri"/>
          <w:sz w:val="22"/>
          <w:szCs w:val="22"/>
        </w:rPr>
        <w:t xml:space="preserve"> </w:t>
      </w:r>
      <w:r w:rsidRPr="00AF504B">
        <w:rPr>
          <w:rFonts w:ascii="Calibri" w:hAnsi="Calibri"/>
          <w:sz w:val="22"/>
          <w:szCs w:val="22"/>
        </w:rPr>
        <w:t>is</w:t>
      </w:r>
      <w:r w:rsidR="004224BC" w:rsidRPr="00AF504B">
        <w:rPr>
          <w:rFonts w:ascii="Calibri" w:hAnsi="Calibri"/>
          <w:sz w:val="22"/>
          <w:szCs w:val="22"/>
        </w:rPr>
        <w:t xml:space="preserve"> co-created in partnership</w:t>
      </w:r>
      <w:r w:rsidR="00772B81" w:rsidRPr="00AF504B">
        <w:rPr>
          <w:rFonts w:ascii="Calibri" w:hAnsi="Calibri"/>
          <w:sz w:val="22"/>
          <w:szCs w:val="22"/>
        </w:rPr>
        <w:t xml:space="preserve"> with the community</w:t>
      </w:r>
      <w:r w:rsidR="007F778B" w:rsidRPr="00AF504B">
        <w:rPr>
          <w:rFonts w:ascii="Calibri" w:hAnsi="Calibri"/>
          <w:sz w:val="22"/>
          <w:szCs w:val="22"/>
        </w:rPr>
        <w:t xml:space="preserve"> </w:t>
      </w:r>
      <w:r w:rsidR="004224BC" w:rsidRPr="00AF504B">
        <w:rPr>
          <w:rFonts w:ascii="Calibri" w:hAnsi="Calibri"/>
          <w:sz w:val="22"/>
          <w:szCs w:val="22"/>
        </w:rPr>
        <w:t xml:space="preserve">in order to insure it is </w:t>
      </w:r>
      <w:r w:rsidR="007F778B" w:rsidRPr="00AF504B">
        <w:rPr>
          <w:rFonts w:ascii="Calibri" w:hAnsi="Calibri"/>
          <w:sz w:val="22"/>
          <w:szCs w:val="22"/>
        </w:rPr>
        <w:t xml:space="preserve">relevant to </w:t>
      </w:r>
      <w:r w:rsidR="004354ED">
        <w:rPr>
          <w:rFonts w:ascii="Calibri" w:hAnsi="Calibri"/>
          <w:sz w:val="22"/>
          <w:szCs w:val="22"/>
        </w:rPr>
        <w:t>community-identified</w:t>
      </w:r>
      <w:r w:rsidR="00772B81" w:rsidRPr="00AF504B">
        <w:rPr>
          <w:rFonts w:ascii="Calibri" w:hAnsi="Calibri"/>
          <w:sz w:val="22"/>
          <w:szCs w:val="22"/>
        </w:rPr>
        <w:t xml:space="preserve"> </w:t>
      </w:r>
      <w:r w:rsidR="007F778B" w:rsidRPr="00AF504B">
        <w:rPr>
          <w:rFonts w:ascii="Calibri" w:hAnsi="Calibri"/>
          <w:sz w:val="22"/>
          <w:szCs w:val="22"/>
        </w:rPr>
        <w:t>needs</w:t>
      </w:r>
      <w:r w:rsidR="00772B81" w:rsidRPr="00AF504B">
        <w:rPr>
          <w:rFonts w:ascii="Calibri" w:hAnsi="Calibri"/>
          <w:sz w:val="22"/>
          <w:szCs w:val="22"/>
        </w:rPr>
        <w:t xml:space="preserve"> and is responsive to the community’s history, current climate, </w:t>
      </w:r>
      <w:r w:rsidR="004354ED">
        <w:rPr>
          <w:rFonts w:ascii="Calibri" w:hAnsi="Calibri"/>
          <w:sz w:val="22"/>
          <w:szCs w:val="22"/>
        </w:rPr>
        <w:t>culture,</w:t>
      </w:r>
      <w:r w:rsidR="00772B81" w:rsidRPr="00AF504B">
        <w:rPr>
          <w:rFonts w:ascii="Calibri" w:hAnsi="Calibri"/>
          <w:sz w:val="22"/>
          <w:szCs w:val="22"/>
        </w:rPr>
        <w:t xml:space="preserve"> politics</w:t>
      </w:r>
      <w:r w:rsidR="004354ED">
        <w:rPr>
          <w:rFonts w:ascii="Calibri" w:hAnsi="Calibri"/>
          <w:sz w:val="22"/>
          <w:szCs w:val="22"/>
        </w:rPr>
        <w:t xml:space="preserve">, </w:t>
      </w:r>
      <w:r w:rsidR="004354ED" w:rsidRPr="004F0BA0">
        <w:rPr>
          <w:rFonts w:ascii="Calibri" w:hAnsi="Calibri"/>
          <w:sz w:val="22"/>
          <w:szCs w:val="22"/>
        </w:rPr>
        <w:t>and existing data</w:t>
      </w:r>
      <w:r w:rsidR="007F778B" w:rsidRPr="004F0BA0">
        <w:rPr>
          <w:rFonts w:ascii="Calibri" w:hAnsi="Calibri"/>
          <w:sz w:val="22"/>
          <w:szCs w:val="22"/>
        </w:rPr>
        <w:t>.</w:t>
      </w:r>
      <w:r w:rsidR="007F778B" w:rsidRPr="00AF504B">
        <w:rPr>
          <w:rFonts w:ascii="Calibri" w:hAnsi="Calibri"/>
          <w:sz w:val="22"/>
          <w:szCs w:val="22"/>
        </w:rPr>
        <w:t xml:space="preserve"> </w:t>
      </w:r>
      <w:r w:rsidR="002D74B2" w:rsidRPr="00AF504B">
        <w:rPr>
          <w:rFonts w:ascii="Calibri" w:hAnsi="Calibri"/>
          <w:sz w:val="22"/>
          <w:szCs w:val="22"/>
        </w:rPr>
        <w:t xml:space="preserve">Initiatives </w:t>
      </w:r>
      <w:r w:rsidR="00A65309" w:rsidRPr="00AF504B">
        <w:rPr>
          <w:rFonts w:ascii="Calibri" w:hAnsi="Calibri"/>
          <w:sz w:val="22"/>
          <w:szCs w:val="22"/>
        </w:rPr>
        <w:t xml:space="preserve">address structural community improvement, </w:t>
      </w:r>
      <w:r w:rsidR="00681CE2">
        <w:rPr>
          <w:rFonts w:ascii="Calibri" w:hAnsi="Calibri"/>
          <w:sz w:val="22"/>
          <w:szCs w:val="22"/>
        </w:rPr>
        <w:t xml:space="preserve">and </w:t>
      </w:r>
      <w:r w:rsidR="00A65309" w:rsidRPr="00AF504B">
        <w:rPr>
          <w:rFonts w:ascii="Calibri" w:hAnsi="Calibri"/>
          <w:sz w:val="22"/>
          <w:szCs w:val="22"/>
        </w:rPr>
        <w:t>quality of life</w:t>
      </w:r>
      <w:r w:rsidR="0089637B">
        <w:rPr>
          <w:rFonts w:ascii="Calibri" w:hAnsi="Calibri"/>
          <w:sz w:val="22"/>
          <w:szCs w:val="22"/>
        </w:rPr>
        <w:t xml:space="preserve">. Ideally, initiatives </w:t>
      </w:r>
      <w:r w:rsidR="004224BC" w:rsidRPr="00AF504B">
        <w:rPr>
          <w:rFonts w:ascii="Calibri" w:hAnsi="Calibri"/>
          <w:sz w:val="22"/>
          <w:szCs w:val="22"/>
        </w:rPr>
        <w:t>represent the voice of the community partners at all stages, including</w:t>
      </w:r>
      <w:r w:rsidR="007F778B" w:rsidRPr="00AF504B">
        <w:rPr>
          <w:rFonts w:ascii="Calibri" w:hAnsi="Calibri"/>
          <w:sz w:val="22"/>
          <w:szCs w:val="22"/>
        </w:rPr>
        <w:t xml:space="preserve"> planning, im</w:t>
      </w:r>
      <w:r w:rsidR="004224BC" w:rsidRPr="00AF504B">
        <w:rPr>
          <w:rFonts w:ascii="Calibri" w:hAnsi="Calibri"/>
          <w:sz w:val="22"/>
          <w:szCs w:val="22"/>
        </w:rPr>
        <w:t>plementation, and evaluation</w:t>
      </w:r>
      <w:r w:rsidR="007F778B" w:rsidRPr="00AF504B">
        <w:rPr>
          <w:rFonts w:ascii="Calibri" w:hAnsi="Calibri"/>
          <w:sz w:val="22"/>
          <w:szCs w:val="22"/>
        </w:rPr>
        <w:t>.</w:t>
      </w:r>
      <w:r w:rsidR="00A374A7" w:rsidRPr="00AF504B">
        <w:rPr>
          <w:rFonts w:ascii="Calibri" w:hAnsi="Calibri"/>
          <w:sz w:val="22"/>
          <w:szCs w:val="22"/>
        </w:rPr>
        <w:t xml:space="preserve"> </w:t>
      </w:r>
    </w:p>
    <w:p w14:paraId="5E6C0072" w14:textId="77777777" w:rsidR="007F778B" w:rsidRPr="00AF504B" w:rsidRDefault="007F778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> </w:t>
      </w:r>
    </w:p>
    <w:p w14:paraId="7059EC2E" w14:textId="3F8C3A74" w:rsidR="007F778B" w:rsidRPr="00AF504B" w:rsidRDefault="00D5017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b/>
          <w:bCs/>
          <w:sz w:val="22"/>
          <w:szCs w:val="22"/>
        </w:rPr>
        <w:t xml:space="preserve">The Initiative </w:t>
      </w:r>
      <w:r w:rsidR="00A65309" w:rsidRPr="00AF504B">
        <w:rPr>
          <w:rFonts w:ascii="Calibri" w:hAnsi="Calibri"/>
          <w:b/>
          <w:bCs/>
          <w:sz w:val="22"/>
          <w:szCs w:val="22"/>
        </w:rPr>
        <w:t>is</w:t>
      </w:r>
      <w:r w:rsidRPr="00AF504B">
        <w:rPr>
          <w:rFonts w:ascii="Calibri" w:hAnsi="Calibri"/>
          <w:b/>
          <w:bCs/>
          <w:sz w:val="22"/>
          <w:szCs w:val="22"/>
        </w:rPr>
        <w:t xml:space="preserve"> </w:t>
      </w:r>
      <w:r w:rsidR="007F778B" w:rsidRPr="00AF504B">
        <w:rPr>
          <w:rFonts w:ascii="Calibri" w:hAnsi="Calibri"/>
          <w:b/>
          <w:bCs/>
          <w:sz w:val="22"/>
          <w:szCs w:val="22"/>
        </w:rPr>
        <w:t>Scholarly Activity</w:t>
      </w:r>
    </w:p>
    <w:p w14:paraId="44C68796" w14:textId="0354A74F" w:rsidR="007F778B" w:rsidRPr="00AF504B" w:rsidRDefault="007F778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 xml:space="preserve">Community-engagement activities </w:t>
      </w:r>
      <w:r w:rsidR="00D5017B" w:rsidRPr="00AF504B">
        <w:rPr>
          <w:rFonts w:ascii="Calibri" w:hAnsi="Calibri"/>
          <w:sz w:val="22"/>
          <w:szCs w:val="22"/>
        </w:rPr>
        <w:t>are</w:t>
      </w:r>
      <w:r w:rsidRPr="00AF504B">
        <w:rPr>
          <w:rFonts w:ascii="Calibri" w:hAnsi="Calibri"/>
          <w:sz w:val="22"/>
          <w:szCs w:val="22"/>
        </w:rPr>
        <w:t xml:space="preserve"> fully integrat</w:t>
      </w:r>
      <w:r w:rsidR="00D5017B" w:rsidRPr="00AF504B">
        <w:rPr>
          <w:rFonts w:ascii="Calibri" w:hAnsi="Calibri"/>
          <w:sz w:val="22"/>
          <w:szCs w:val="22"/>
        </w:rPr>
        <w:t>ed into the course design and are</w:t>
      </w:r>
      <w:r w:rsidRPr="00AF504B">
        <w:rPr>
          <w:rFonts w:ascii="Calibri" w:hAnsi="Calibri"/>
          <w:sz w:val="22"/>
          <w:szCs w:val="22"/>
        </w:rPr>
        <w:t xml:space="preserve"> clearly connected to the course learning objectives. Community-engaged scholarship often challenges students to: communicate with content experts as well as lay-people; collaborate in ways that are inclusive of diverse perspectives and cultural values; </w:t>
      </w:r>
      <w:r w:rsidR="004354ED">
        <w:rPr>
          <w:rFonts w:ascii="Calibri" w:hAnsi="Calibri"/>
          <w:sz w:val="22"/>
          <w:szCs w:val="22"/>
        </w:rPr>
        <w:t xml:space="preserve">proactively address conflict; </w:t>
      </w:r>
      <w:r w:rsidRPr="00AF504B">
        <w:rPr>
          <w:rFonts w:ascii="Calibri" w:hAnsi="Calibri"/>
          <w:sz w:val="22"/>
          <w:szCs w:val="22"/>
        </w:rPr>
        <w:t xml:space="preserve">think critically and synthesize available information; conduct inquiry to inform what is not known; </w:t>
      </w:r>
      <w:r w:rsidR="004354ED">
        <w:rPr>
          <w:rFonts w:ascii="Calibri" w:hAnsi="Calibri"/>
          <w:sz w:val="22"/>
          <w:szCs w:val="22"/>
        </w:rPr>
        <w:t xml:space="preserve">adapt to ongoing unknown variables; </w:t>
      </w:r>
      <w:r w:rsidRPr="00AF504B">
        <w:rPr>
          <w:rFonts w:ascii="Calibri" w:hAnsi="Calibri"/>
          <w:sz w:val="22"/>
          <w:szCs w:val="22"/>
        </w:rPr>
        <w:t>and do problem-solving</w:t>
      </w:r>
      <w:r w:rsidR="004354ED">
        <w:rPr>
          <w:rFonts w:ascii="Calibri" w:hAnsi="Calibri"/>
          <w:sz w:val="22"/>
          <w:szCs w:val="22"/>
        </w:rPr>
        <w:t>/solutions-generation</w:t>
      </w:r>
      <w:r w:rsidRPr="00AF504B">
        <w:rPr>
          <w:rFonts w:ascii="Calibri" w:hAnsi="Calibri"/>
          <w:sz w:val="22"/>
          <w:szCs w:val="22"/>
        </w:rPr>
        <w:t xml:space="preserve"> amidst competing priorities and ambiguity.</w:t>
      </w:r>
    </w:p>
    <w:p w14:paraId="0F4C6E78" w14:textId="77777777" w:rsidR="007F778B" w:rsidRPr="00AF504B" w:rsidRDefault="007F778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> </w:t>
      </w:r>
    </w:p>
    <w:p w14:paraId="18FD2F92" w14:textId="59A30BAB" w:rsidR="00C475DB" w:rsidRPr="00AF504B" w:rsidRDefault="00C475DB" w:rsidP="00C475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The Campus-Community Partnership </w:t>
      </w:r>
      <w:r w:rsidR="00291448">
        <w:rPr>
          <w:rFonts w:ascii="Calibri" w:hAnsi="Calibri"/>
          <w:b/>
          <w:bCs/>
          <w:sz w:val="22"/>
          <w:szCs w:val="22"/>
        </w:rPr>
        <w:t>is</w:t>
      </w:r>
      <w:r>
        <w:rPr>
          <w:rFonts w:ascii="Calibri" w:hAnsi="Calibri"/>
          <w:b/>
          <w:bCs/>
          <w:sz w:val="22"/>
          <w:szCs w:val="22"/>
        </w:rPr>
        <w:t xml:space="preserve"> a Reciprocal Relationship </w:t>
      </w:r>
    </w:p>
    <w:p w14:paraId="2331BF55" w14:textId="77777777" w:rsidR="005558AB" w:rsidRPr="00AF504B" w:rsidRDefault="005558AB" w:rsidP="005558A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 xml:space="preserve">Students, community partners, and faculty enter into partnership with the understanding that all have knowledge, all are learning, and all are contributing. The positive outcomes of reciprocal partnerships are multi-directional: communities receive a beneficial outcome, student learning of course objectives is demonstrable, and the instructor's own thinking and expertise becomes more nuanced and complex. </w:t>
      </w:r>
    </w:p>
    <w:p w14:paraId="4685EFAD" w14:textId="77777777" w:rsidR="005558AB" w:rsidRPr="00AF504B" w:rsidRDefault="005558AB" w:rsidP="00D5017B">
      <w:pPr>
        <w:rPr>
          <w:rFonts w:ascii="Calibri" w:hAnsi="Calibri"/>
          <w:b/>
          <w:sz w:val="22"/>
          <w:szCs w:val="22"/>
        </w:rPr>
      </w:pPr>
    </w:p>
    <w:p w14:paraId="3AA3419E" w14:textId="23795C6C" w:rsidR="00D5017B" w:rsidRPr="00AF504B" w:rsidRDefault="00D5017B" w:rsidP="00D5017B">
      <w:pPr>
        <w:rPr>
          <w:rFonts w:ascii="Calibri" w:hAnsi="Calibri"/>
          <w:b/>
          <w:sz w:val="22"/>
          <w:szCs w:val="22"/>
        </w:rPr>
      </w:pPr>
      <w:r w:rsidRPr="00AF504B">
        <w:rPr>
          <w:rFonts w:ascii="Calibri" w:hAnsi="Calibri"/>
          <w:b/>
          <w:sz w:val="22"/>
          <w:szCs w:val="22"/>
        </w:rPr>
        <w:t>Students Are Prepared for Responsible Engagement</w:t>
      </w:r>
    </w:p>
    <w:p w14:paraId="24191F98" w14:textId="40F8B8C2" w:rsidR="00D5017B" w:rsidRPr="00AF504B" w:rsidRDefault="00D5017B" w:rsidP="00D5017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>In addition to</w:t>
      </w:r>
      <w:r w:rsidR="00A65309" w:rsidRPr="00AF504B">
        <w:rPr>
          <w:rFonts w:ascii="Calibri" w:hAnsi="Calibri"/>
          <w:sz w:val="22"/>
          <w:szCs w:val="22"/>
        </w:rPr>
        <w:t xml:space="preserve"> receiving </w:t>
      </w:r>
      <w:r w:rsidR="00681CE2" w:rsidRPr="00AF504B">
        <w:rPr>
          <w:rFonts w:ascii="Calibri" w:hAnsi="Calibri"/>
          <w:sz w:val="22"/>
          <w:szCs w:val="22"/>
        </w:rPr>
        <w:t>logistical information</w:t>
      </w:r>
      <w:r w:rsidR="00681CE2">
        <w:rPr>
          <w:rFonts w:ascii="Calibri" w:hAnsi="Calibri"/>
          <w:sz w:val="22"/>
          <w:szCs w:val="22"/>
        </w:rPr>
        <w:t xml:space="preserve">, </w:t>
      </w:r>
      <w:r w:rsidR="004354ED">
        <w:rPr>
          <w:rFonts w:ascii="Calibri" w:hAnsi="Calibri"/>
          <w:sz w:val="22"/>
          <w:szCs w:val="22"/>
        </w:rPr>
        <w:t xml:space="preserve">students receive </w:t>
      </w:r>
      <w:r w:rsidR="00A65309" w:rsidRPr="00AF504B">
        <w:rPr>
          <w:rFonts w:ascii="Calibri" w:hAnsi="Calibri"/>
          <w:sz w:val="22"/>
          <w:szCs w:val="22"/>
        </w:rPr>
        <w:t>any necessary practical train</w:t>
      </w:r>
      <w:r w:rsidR="00681CE2">
        <w:rPr>
          <w:rFonts w:ascii="Calibri" w:hAnsi="Calibri"/>
          <w:sz w:val="22"/>
          <w:szCs w:val="22"/>
        </w:rPr>
        <w:t xml:space="preserve">ing, </w:t>
      </w:r>
      <w:r w:rsidR="004354ED">
        <w:rPr>
          <w:rFonts w:ascii="Calibri" w:hAnsi="Calibri"/>
          <w:sz w:val="22"/>
          <w:szCs w:val="22"/>
        </w:rPr>
        <w:t xml:space="preserve">including </w:t>
      </w:r>
      <w:r w:rsidR="00681CE2">
        <w:rPr>
          <w:rFonts w:ascii="Calibri" w:hAnsi="Calibri"/>
          <w:sz w:val="22"/>
          <w:szCs w:val="22"/>
        </w:rPr>
        <w:t>being informed of potential risks</w:t>
      </w:r>
      <w:r w:rsidR="005558AB" w:rsidRPr="00AF504B">
        <w:rPr>
          <w:rFonts w:ascii="Calibri" w:hAnsi="Calibri"/>
          <w:sz w:val="22"/>
          <w:szCs w:val="22"/>
        </w:rPr>
        <w:t xml:space="preserve">, </w:t>
      </w:r>
      <w:r w:rsidR="004354ED">
        <w:rPr>
          <w:rFonts w:ascii="Calibri" w:hAnsi="Calibri"/>
          <w:sz w:val="22"/>
          <w:szCs w:val="22"/>
        </w:rPr>
        <w:t xml:space="preserve">and </w:t>
      </w:r>
      <w:r w:rsidR="009533B9" w:rsidRPr="00AF504B">
        <w:rPr>
          <w:rFonts w:ascii="Calibri" w:hAnsi="Calibri"/>
          <w:sz w:val="22"/>
          <w:szCs w:val="22"/>
        </w:rPr>
        <w:t xml:space="preserve">investigate the community and/or problem being addressed before taking action. By definition, community-engaged scholarship brings people with different backgrounds and perspectives together. Students </w:t>
      </w:r>
      <w:r w:rsidR="002D74B2" w:rsidRPr="00AF504B">
        <w:rPr>
          <w:rFonts w:ascii="Calibri" w:hAnsi="Calibri"/>
          <w:sz w:val="22"/>
          <w:szCs w:val="22"/>
        </w:rPr>
        <w:t xml:space="preserve">are </w:t>
      </w:r>
      <w:r w:rsidR="009533B9" w:rsidRPr="00AF504B">
        <w:rPr>
          <w:rFonts w:ascii="Calibri" w:hAnsi="Calibri"/>
          <w:sz w:val="22"/>
          <w:szCs w:val="22"/>
        </w:rPr>
        <w:t>prepared to engage sensitively and respectfully with the community and with each other.</w:t>
      </w:r>
    </w:p>
    <w:p w14:paraId="766BC938" w14:textId="1B48AAD9" w:rsidR="007F778B" w:rsidRPr="00AF504B" w:rsidRDefault="007F778B" w:rsidP="007F778B">
      <w:pPr>
        <w:rPr>
          <w:rFonts w:ascii="Calibri" w:hAnsi="Calibri"/>
          <w:sz w:val="22"/>
          <w:szCs w:val="22"/>
        </w:rPr>
      </w:pPr>
    </w:p>
    <w:p w14:paraId="20135DA0" w14:textId="45756975" w:rsidR="007F778B" w:rsidRPr="00AF504B" w:rsidRDefault="00D5017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b/>
          <w:bCs/>
          <w:sz w:val="22"/>
          <w:szCs w:val="22"/>
        </w:rPr>
        <w:t xml:space="preserve">Students Engage in </w:t>
      </w:r>
      <w:r w:rsidR="007F778B" w:rsidRPr="00AF504B">
        <w:rPr>
          <w:rFonts w:ascii="Calibri" w:hAnsi="Calibri"/>
          <w:b/>
          <w:bCs/>
          <w:sz w:val="22"/>
          <w:szCs w:val="22"/>
        </w:rPr>
        <w:t>Reflection and Meaning-Making</w:t>
      </w:r>
    </w:p>
    <w:p w14:paraId="1A6C343C" w14:textId="3B5BF7ED" w:rsidR="005558AB" w:rsidRPr="00AF504B" w:rsidRDefault="007F778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>Student learning is connected to not only course-related knowledge and skill-building, but also to larger questions of civic responsibility and life purpose. Students are challenged to</w:t>
      </w:r>
      <w:r w:rsidR="00681CE2" w:rsidRPr="00681CE2">
        <w:rPr>
          <w:rFonts w:ascii="Calibri" w:hAnsi="Calibri"/>
          <w:sz w:val="22"/>
          <w:szCs w:val="22"/>
        </w:rPr>
        <w:t xml:space="preserve"> </w:t>
      </w:r>
      <w:r w:rsidR="00681CE2">
        <w:rPr>
          <w:rFonts w:ascii="Calibri" w:hAnsi="Calibri"/>
          <w:sz w:val="22"/>
          <w:szCs w:val="22"/>
        </w:rPr>
        <w:t xml:space="preserve">integrate </w:t>
      </w:r>
      <w:r w:rsidR="00681CE2" w:rsidRPr="00AF504B">
        <w:rPr>
          <w:rFonts w:ascii="Calibri" w:hAnsi="Calibri"/>
          <w:sz w:val="22"/>
          <w:szCs w:val="22"/>
        </w:rPr>
        <w:t>different ways of knowing</w:t>
      </w:r>
      <w:r w:rsidR="00681CE2">
        <w:rPr>
          <w:rFonts w:ascii="Calibri" w:hAnsi="Calibri"/>
          <w:sz w:val="22"/>
          <w:szCs w:val="22"/>
        </w:rPr>
        <w:t xml:space="preserve"> and</w:t>
      </w:r>
      <w:r w:rsidRPr="00AF504B">
        <w:rPr>
          <w:rFonts w:ascii="Calibri" w:hAnsi="Calibri"/>
          <w:sz w:val="22"/>
          <w:szCs w:val="22"/>
        </w:rPr>
        <w:t xml:space="preserve"> reflect on the larger questions their community experiences pose. How does one address systemic inequity</w:t>
      </w:r>
      <w:r w:rsidR="00C212D4" w:rsidRPr="00AF504B">
        <w:rPr>
          <w:rFonts w:ascii="Calibri" w:hAnsi="Calibri"/>
          <w:sz w:val="22"/>
          <w:szCs w:val="22"/>
        </w:rPr>
        <w:t xml:space="preserve"> and community wellbeing</w:t>
      </w:r>
      <w:r w:rsidRPr="00AF504B">
        <w:rPr>
          <w:rFonts w:ascii="Calibri" w:hAnsi="Calibri"/>
          <w:sz w:val="22"/>
          <w:szCs w:val="22"/>
        </w:rPr>
        <w:t xml:space="preserve">? </w:t>
      </w:r>
      <w:r w:rsidR="002D74B2" w:rsidRPr="00AF504B">
        <w:rPr>
          <w:rFonts w:ascii="Calibri" w:hAnsi="Calibri"/>
          <w:sz w:val="22"/>
          <w:szCs w:val="22"/>
        </w:rPr>
        <w:t xml:space="preserve">How do I learn to consider the perspective of others and engage with people who are different from me? </w:t>
      </w:r>
      <w:r w:rsidRPr="00AF504B">
        <w:rPr>
          <w:rFonts w:ascii="Calibri" w:hAnsi="Calibri"/>
          <w:sz w:val="22"/>
          <w:szCs w:val="22"/>
        </w:rPr>
        <w:t>How does my field contribute to the world and what is my responsibilit</w:t>
      </w:r>
      <w:r w:rsidR="00D5017B" w:rsidRPr="00AF504B">
        <w:rPr>
          <w:rFonts w:ascii="Calibri" w:hAnsi="Calibri"/>
          <w:sz w:val="22"/>
          <w:szCs w:val="22"/>
        </w:rPr>
        <w:t xml:space="preserve">y in that? Where and how will my life be of use? </w:t>
      </w:r>
      <w:r w:rsidR="005558AB" w:rsidRPr="00AF504B">
        <w:rPr>
          <w:rFonts w:ascii="Calibri" w:hAnsi="Calibri"/>
          <w:sz w:val="22"/>
          <w:szCs w:val="22"/>
        </w:rPr>
        <w:t xml:space="preserve"> </w:t>
      </w:r>
    </w:p>
    <w:p w14:paraId="49F2E1BC" w14:textId="77777777" w:rsidR="007F778B" w:rsidRPr="00AF504B" w:rsidRDefault="007F778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> </w:t>
      </w:r>
    </w:p>
    <w:p w14:paraId="05CABD25" w14:textId="0541B9B5" w:rsidR="007F778B" w:rsidRPr="00AF504B" w:rsidRDefault="00D5017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b/>
          <w:bCs/>
          <w:sz w:val="22"/>
          <w:szCs w:val="22"/>
        </w:rPr>
        <w:t xml:space="preserve">There is </w:t>
      </w:r>
      <w:r w:rsidR="007F778B" w:rsidRPr="00AF504B">
        <w:rPr>
          <w:rFonts w:ascii="Calibri" w:hAnsi="Calibri"/>
          <w:b/>
          <w:bCs/>
          <w:sz w:val="22"/>
          <w:szCs w:val="22"/>
        </w:rPr>
        <w:t>Public Dissemination</w:t>
      </w:r>
      <w:r w:rsidRPr="00AF504B">
        <w:rPr>
          <w:rFonts w:ascii="Calibri" w:hAnsi="Calibri"/>
          <w:b/>
          <w:bCs/>
          <w:sz w:val="22"/>
          <w:szCs w:val="22"/>
        </w:rPr>
        <w:t xml:space="preserve"> of Student/Community Outcomes</w:t>
      </w:r>
    </w:p>
    <w:p w14:paraId="4DC6F1BB" w14:textId="153BA896" w:rsidR="007F778B" w:rsidRPr="00AF504B" w:rsidRDefault="007F778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 xml:space="preserve">The scholarly work resulting from students' community-engagement </w:t>
      </w:r>
      <w:r w:rsidR="002D74B2" w:rsidRPr="00AF504B">
        <w:rPr>
          <w:rFonts w:ascii="Calibri" w:hAnsi="Calibri"/>
          <w:sz w:val="22"/>
          <w:szCs w:val="22"/>
        </w:rPr>
        <w:t>is</w:t>
      </w:r>
      <w:r w:rsidRPr="00AF504B">
        <w:rPr>
          <w:rFonts w:ascii="Calibri" w:hAnsi="Calibri"/>
          <w:sz w:val="22"/>
          <w:szCs w:val="22"/>
        </w:rPr>
        <w:t xml:space="preserve"> shared with their community partner(s) and, whenever appropriate, presented in a public forum to foster continued dialogue and inform further inquiries or action. </w:t>
      </w:r>
    </w:p>
    <w:p w14:paraId="64348319" w14:textId="77777777" w:rsidR="007F778B" w:rsidRPr="00AF504B" w:rsidRDefault="007F778B" w:rsidP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sz w:val="22"/>
          <w:szCs w:val="22"/>
        </w:rPr>
        <w:t> </w:t>
      </w:r>
    </w:p>
    <w:p w14:paraId="26496F5D" w14:textId="076EE2C1" w:rsidR="009A639B" w:rsidRDefault="007F778B">
      <w:pPr>
        <w:rPr>
          <w:rFonts w:ascii="Calibri" w:hAnsi="Calibri"/>
          <w:sz w:val="22"/>
          <w:szCs w:val="22"/>
        </w:rPr>
      </w:pPr>
      <w:r w:rsidRPr="00AF504B">
        <w:rPr>
          <w:rFonts w:ascii="Calibri" w:hAnsi="Calibri"/>
          <w:i/>
          <w:iCs/>
          <w:sz w:val="22"/>
          <w:szCs w:val="22"/>
        </w:rPr>
        <w:t xml:space="preserve">The </w:t>
      </w:r>
      <w:proofErr w:type="spellStart"/>
      <w:r w:rsidRPr="00AF504B">
        <w:rPr>
          <w:rFonts w:ascii="Calibri" w:hAnsi="Calibri"/>
          <w:i/>
          <w:iCs/>
          <w:sz w:val="22"/>
          <w:szCs w:val="22"/>
        </w:rPr>
        <w:t>Nashman</w:t>
      </w:r>
      <w:proofErr w:type="spellEnd"/>
      <w:r w:rsidRPr="00AF504B">
        <w:rPr>
          <w:rFonts w:ascii="Calibri" w:hAnsi="Calibri"/>
          <w:i/>
          <w:iCs/>
          <w:sz w:val="22"/>
          <w:szCs w:val="22"/>
        </w:rPr>
        <w:t xml:space="preserve"> Center's Standards of Practice in Community-Engaged Scholarship are grounded in the Campus Compact Principles of Good Practice (Heffernan, 2001) </w:t>
      </w:r>
      <w:r w:rsidR="009A639B">
        <w:rPr>
          <w:rFonts w:ascii="Calibri" w:hAnsi="Calibri"/>
          <w:sz w:val="22"/>
          <w:szCs w:val="22"/>
        </w:rPr>
        <w:br w:type="page"/>
      </w:r>
    </w:p>
    <w:p w14:paraId="544FFFE3" w14:textId="77777777" w:rsidR="00FA6B0E" w:rsidRDefault="00FA6B0E" w:rsidP="00FA6B0E">
      <w:pPr>
        <w:pStyle w:val="Heading1"/>
      </w:pPr>
      <w:proofErr w:type="spellStart"/>
      <w:r>
        <w:lastRenderedPageBreak/>
        <w:t>Nashman</w:t>
      </w:r>
      <w:proofErr w:type="spellEnd"/>
      <w:r>
        <w:t xml:space="preserve"> Community-Engaged Scholarship Course Designation Form</w:t>
      </w:r>
    </w:p>
    <w:p w14:paraId="5BADEE3E" w14:textId="77777777" w:rsidR="00FA6B0E" w:rsidRDefault="00FA6B0E" w:rsidP="00FA6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email this completed form along with the course syllabus</w:t>
      </w:r>
    </w:p>
    <w:p w14:paraId="3A99A993" w14:textId="77777777" w:rsidR="00FA6B0E" w:rsidRDefault="00FA6B0E" w:rsidP="00FA6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Wendy Wagner, </w:t>
      </w:r>
      <w:hyperlink r:id="rId5" w:history="1">
        <w:r w:rsidRPr="00E276C0">
          <w:rPr>
            <w:rStyle w:val="Hyperlink"/>
            <w:b/>
            <w:sz w:val="22"/>
            <w:szCs w:val="22"/>
          </w:rPr>
          <w:t>wagnerw@gwu.edu</w:t>
        </w:r>
      </w:hyperlink>
      <w:r>
        <w:rPr>
          <w:b/>
          <w:sz w:val="22"/>
          <w:szCs w:val="22"/>
        </w:rPr>
        <w:t>.</w:t>
      </w:r>
    </w:p>
    <w:p w14:paraId="1C188221" w14:textId="77777777" w:rsidR="00FA6B0E" w:rsidRDefault="00FA6B0E" w:rsidP="00FA6B0E"/>
    <w:p w14:paraId="7344FD95" w14:textId="77777777" w:rsidR="00FA6B0E" w:rsidRDefault="00FA6B0E" w:rsidP="00FA6B0E">
      <w:r>
        <w:t>Course Instructor:</w:t>
      </w:r>
    </w:p>
    <w:p w14:paraId="38C135EA" w14:textId="77777777" w:rsidR="00FA6B0E" w:rsidRDefault="00FA6B0E" w:rsidP="00FA6B0E">
      <w:r>
        <w:t>Email:</w:t>
      </w:r>
    </w:p>
    <w:p w14:paraId="673E245A" w14:textId="77777777" w:rsidR="00FA6B0E" w:rsidRDefault="00FA6B0E" w:rsidP="00FA6B0E">
      <w:r>
        <w:t>Course Number and Name:</w:t>
      </w:r>
    </w:p>
    <w:p w14:paraId="5605826F" w14:textId="77777777" w:rsidR="00FA6B0E" w:rsidRDefault="00FA6B0E" w:rsidP="00FA6B0E">
      <w:r>
        <w:t>Credit hours:         Enrollment cap:</w:t>
      </w:r>
    </w:p>
    <w:p w14:paraId="2C69D230" w14:textId="77777777" w:rsidR="00FA6B0E" w:rsidRDefault="00FA6B0E" w:rsidP="00FA6B0E">
      <w:r>
        <w:t>When was this course first taught using a community-engaged scholarship component?</w:t>
      </w:r>
    </w:p>
    <w:p w14:paraId="72B14A8F" w14:textId="77777777" w:rsidR="00FA6B0E" w:rsidRDefault="00FA6B0E" w:rsidP="00FA6B0E">
      <w:r>
        <w:t>How often/How many times has it been taught since?</w:t>
      </w:r>
    </w:p>
    <w:p w14:paraId="168648F6" w14:textId="77777777" w:rsidR="00FA6B0E" w:rsidRDefault="00FA6B0E" w:rsidP="00FA6B0E"/>
    <w:p w14:paraId="38A9C655" w14:textId="77777777" w:rsidR="00FA6B0E" w:rsidRDefault="00FA6B0E" w:rsidP="00FA6B0E">
      <w:r>
        <w:t>Name of Department Chair:</w:t>
      </w:r>
    </w:p>
    <w:p w14:paraId="642A70DC" w14:textId="77777777" w:rsidR="00FA6B0E" w:rsidRDefault="00FA6B0E" w:rsidP="00FA6B0E">
      <w:r>
        <w:t>Email of Department Chair:</w:t>
      </w:r>
    </w:p>
    <w:p w14:paraId="4B389AC9" w14:textId="77777777" w:rsidR="00FA6B0E" w:rsidRPr="00AF504B" w:rsidRDefault="00FA6B0E" w:rsidP="00FA6B0E">
      <w:pPr>
        <w:rPr>
          <w:sz w:val="22"/>
          <w:szCs w:val="22"/>
        </w:rPr>
      </w:pPr>
    </w:p>
    <w:p w14:paraId="5596FC51" w14:textId="686D0391" w:rsidR="00FA6B0E" w:rsidRPr="00AF504B" w:rsidRDefault="00FA6B0E" w:rsidP="00FA6B0E">
      <w:pPr>
        <w:rPr>
          <w:sz w:val="22"/>
          <w:szCs w:val="22"/>
        </w:rPr>
      </w:pPr>
      <w:r w:rsidRPr="004F0BA0">
        <w:rPr>
          <w:b/>
          <w:sz w:val="22"/>
          <w:szCs w:val="22"/>
        </w:rPr>
        <w:t>Course De</w:t>
      </w:r>
      <w:r w:rsidR="0096070A" w:rsidRPr="004F0BA0">
        <w:rPr>
          <w:b/>
          <w:sz w:val="22"/>
          <w:szCs w:val="22"/>
        </w:rPr>
        <w:t>scription</w:t>
      </w:r>
      <w:r w:rsidR="0096070A">
        <w:rPr>
          <w:sz w:val="22"/>
          <w:szCs w:val="22"/>
        </w:rPr>
        <w:t xml:space="preserve">: Please provide a 2-3 </w:t>
      </w:r>
      <w:r>
        <w:rPr>
          <w:sz w:val="22"/>
          <w:szCs w:val="22"/>
        </w:rPr>
        <w:t xml:space="preserve">sentence </w:t>
      </w:r>
      <w:r w:rsidRPr="00AF504B">
        <w:rPr>
          <w:sz w:val="22"/>
          <w:szCs w:val="22"/>
        </w:rPr>
        <w:t>description</w:t>
      </w:r>
      <w:r>
        <w:rPr>
          <w:sz w:val="22"/>
          <w:szCs w:val="22"/>
        </w:rPr>
        <w:t xml:space="preserve"> that the </w:t>
      </w:r>
      <w:proofErr w:type="spellStart"/>
      <w:r>
        <w:rPr>
          <w:sz w:val="22"/>
          <w:szCs w:val="22"/>
        </w:rPr>
        <w:t>Nashman</w:t>
      </w:r>
      <w:proofErr w:type="spellEnd"/>
      <w:r>
        <w:rPr>
          <w:sz w:val="22"/>
          <w:szCs w:val="22"/>
        </w:rPr>
        <w:t xml:space="preserve"> Center can use to</w:t>
      </w:r>
      <w:r w:rsidRPr="00AF504B">
        <w:rPr>
          <w:sz w:val="22"/>
          <w:szCs w:val="22"/>
        </w:rPr>
        <w:t xml:space="preserve"> promote the course</w:t>
      </w:r>
      <w:r w:rsidR="009F2A77">
        <w:rPr>
          <w:sz w:val="22"/>
          <w:szCs w:val="22"/>
        </w:rPr>
        <w:t xml:space="preserve">. Suggested content includes: </w:t>
      </w:r>
      <w:r>
        <w:rPr>
          <w:sz w:val="22"/>
          <w:szCs w:val="22"/>
        </w:rPr>
        <w:t xml:space="preserve">activities </w:t>
      </w:r>
      <w:r w:rsidRPr="00AF504B">
        <w:rPr>
          <w:sz w:val="22"/>
          <w:szCs w:val="22"/>
        </w:rPr>
        <w:t>stude</w:t>
      </w:r>
      <w:r w:rsidR="009F2A77">
        <w:rPr>
          <w:sz w:val="22"/>
          <w:szCs w:val="22"/>
        </w:rPr>
        <w:t>nts engage in, with or for</w:t>
      </w:r>
      <w:r w:rsidR="0096070A">
        <w:rPr>
          <w:sz w:val="22"/>
          <w:szCs w:val="22"/>
        </w:rPr>
        <w:t xml:space="preserve"> whom, outcomes for the community, and outcomes for student learning</w:t>
      </w:r>
      <w:r w:rsidR="009F2A77">
        <w:rPr>
          <w:sz w:val="22"/>
          <w:szCs w:val="22"/>
        </w:rPr>
        <w:t>.</w:t>
      </w:r>
    </w:p>
    <w:p w14:paraId="49D3E627" w14:textId="77777777" w:rsidR="0089637B" w:rsidRDefault="0089637B" w:rsidP="00FA6B0E">
      <w:pPr>
        <w:rPr>
          <w:sz w:val="22"/>
          <w:szCs w:val="22"/>
        </w:rPr>
      </w:pPr>
    </w:p>
    <w:p w14:paraId="6EBA6CA0" w14:textId="77777777" w:rsidR="004F0BA0" w:rsidRDefault="004F0BA0" w:rsidP="00FA6B0E">
      <w:pPr>
        <w:rPr>
          <w:sz w:val="22"/>
          <w:szCs w:val="22"/>
        </w:rPr>
      </w:pPr>
    </w:p>
    <w:p w14:paraId="58F1C022" w14:textId="77777777" w:rsidR="00FA6B0E" w:rsidRDefault="00FA6B0E" w:rsidP="00FA6B0E">
      <w:pPr>
        <w:rPr>
          <w:sz w:val="22"/>
          <w:szCs w:val="22"/>
        </w:rPr>
      </w:pPr>
    </w:p>
    <w:p w14:paraId="692AFA61" w14:textId="77777777" w:rsidR="004F0BA0" w:rsidRPr="00AF504B" w:rsidRDefault="004F0BA0" w:rsidP="00FA6B0E">
      <w:pPr>
        <w:rPr>
          <w:sz w:val="22"/>
          <w:szCs w:val="22"/>
        </w:rPr>
      </w:pPr>
    </w:p>
    <w:p w14:paraId="0EA2E32D" w14:textId="4E77E8CE" w:rsidR="004F0BA0" w:rsidRDefault="004F0BA0" w:rsidP="00FA6B0E">
      <w:pPr>
        <w:rPr>
          <w:sz w:val="22"/>
          <w:szCs w:val="22"/>
        </w:rPr>
      </w:pPr>
      <w:r>
        <w:rPr>
          <w:sz w:val="22"/>
          <w:szCs w:val="22"/>
        </w:rPr>
        <w:t>Below, p</w:t>
      </w:r>
      <w:r w:rsidR="00FA6B0E" w:rsidRPr="00AF504B">
        <w:rPr>
          <w:sz w:val="22"/>
          <w:szCs w:val="22"/>
        </w:rPr>
        <w:t xml:space="preserve">lease describe how your course addresses </w:t>
      </w:r>
      <w:r>
        <w:rPr>
          <w:sz w:val="22"/>
          <w:szCs w:val="22"/>
        </w:rPr>
        <w:t xml:space="preserve">each of </w:t>
      </w:r>
      <w:r w:rsidR="00FA6B0E" w:rsidRPr="00AF504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six </w:t>
      </w:r>
      <w:proofErr w:type="spellStart"/>
      <w:r w:rsidR="00FA6B0E" w:rsidRPr="00AF504B">
        <w:rPr>
          <w:sz w:val="22"/>
          <w:szCs w:val="22"/>
        </w:rPr>
        <w:t>Nashman</w:t>
      </w:r>
      <w:proofErr w:type="spellEnd"/>
      <w:r w:rsidR="00FA6B0E" w:rsidRPr="00AF504B">
        <w:rPr>
          <w:sz w:val="22"/>
          <w:szCs w:val="22"/>
        </w:rPr>
        <w:t xml:space="preserve"> Center Standards of Practice for Community-Engaged Scholarship cours</w:t>
      </w:r>
      <w:r>
        <w:rPr>
          <w:sz w:val="22"/>
          <w:szCs w:val="22"/>
        </w:rPr>
        <w:t>es (a brief paragraph for each).</w:t>
      </w:r>
    </w:p>
    <w:p w14:paraId="19F1DD10" w14:textId="77777777" w:rsidR="004F0BA0" w:rsidRPr="00AF504B" w:rsidRDefault="004F0BA0" w:rsidP="00FA6B0E">
      <w:pPr>
        <w:rPr>
          <w:sz w:val="22"/>
          <w:szCs w:val="22"/>
        </w:rPr>
      </w:pPr>
    </w:p>
    <w:p w14:paraId="5127D7E0" w14:textId="0BF7732E" w:rsidR="00FA6B0E" w:rsidRPr="004F0BA0" w:rsidRDefault="00FA6B0E" w:rsidP="004F0BA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F0BA0">
        <w:rPr>
          <w:rFonts w:ascii="Calibri" w:hAnsi="Calibri"/>
          <w:b/>
          <w:bCs/>
          <w:sz w:val="22"/>
          <w:szCs w:val="22"/>
        </w:rPr>
        <w:t>The Initiative Addresses a Real, Community-Identified Need</w:t>
      </w:r>
    </w:p>
    <w:p w14:paraId="00919BB9" w14:textId="5CBD57E1" w:rsidR="00FA6B0E" w:rsidRDefault="00FA6B0E" w:rsidP="00FA6B0E">
      <w:pPr>
        <w:rPr>
          <w:rFonts w:ascii="Calibri" w:hAnsi="Calibri"/>
          <w:i/>
          <w:sz w:val="22"/>
          <w:szCs w:val="22"/>
        </w:rPr>
      </w:pPr>
      <w:r w:rsidRPr="00AF504B">
        <w:rPr>
          <w:rFonts w:ascii="Calibri" w:hAnsi="Calibri"/>
          <w:i/>
          <w:sz w:val="22"/>
          <w:szCs w:val="22"/>
        </w:rPr>
        <w:t>What is the community need being addressed and who has r</w:t>
      </w:r>
      <w:r w:rsidR="009F2A77">
        <w:rPr>
          <w:rFonts w:ascii="Calibri" w:hAnsi="Calibri"/>
          <w:i/>
          <w:sz w:val="22"/>
          <w:szCs w:val="22"/>
        </w:rPr>
        <w:t>aised it as a concern? What do</w:t>
      </w:r>
      <w:r w:rsidRPr="00AF504B">
        <w:rPr>
          <w:rFonts w:ascii="Calibri" w:hAnsi="Calibri"/>
          <w:i/>
          <w:sz w:val="22"/>
          <w:szCs w:val="22"/>
        </w:rPr>
        <w:t xml:space="preserve"> students do? How does the project address </w:t>
      </w:r>
      <w:r w:rsidRPr="00AF504B">
        <w:rPr>
          <w:rFonts w:ascii="Calibri" w:hAnsi="Calibri"/>
          <w:i/>
          <w:color w:val="000000" w:themeColor="text1"/>
          <w:sz w:val="22"/>
          <w:szCs w:val="22"/>
        </w:rPr>
        <w:t>structural commu</w:t>
      </w:r>
      <w:r w:rsidR="00785146">
        <w:rPr>
          <w:rFonts w:ascii="Calibri" w:hAnsi="Calibri"/>
          <w:i/>
          <w:color w:val="000000" w:themeColor="text1"/>
          <w:sz w:val="22"/>
          <w:szCs w:val="22"/>
        </w:rPr>
        <w:t>nity improvement and improve</w:t>
      </w:r>
      <w:r w:rsidRPr="00AF504B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C475DB">
        <w:rPr>
          <w:rFonts w:ascii="Calibri" w:hAnsi="Calibri"/>
          <w:i/>
          <w:color w:val="000000" w:themeColor="text1"/>
          <w:sz w:val="22"/>
          <w:szCs w:val="22"/>
        </w:rPr>
        <w:t xml:space="preserve">the </w:t>
      </w:r>
      <w:r w:rsidRPr="00AF504B">
        <w:rPr>
          <w:rFonts w:ascii="Calibri" w:hAnsi="Calibri"/>
          <w:i/>
          <w:color w:val="000000" w:themeColor="text1"/>
          <w:sz w:val="22"/>
          <w:szCs w:val="22"/>
        </w:rPr>
        <w:t>quality of life</w:t>
      </w:r>
      <w:r w:rsidR="00C475DB">
        <w:rPr>
          <w:rFonts w:ascii="Calibri" w:hAnsi="Calibri"/>
          <w:i/>
          <w:color w:val="000000" w:themeColor="text1"/>
          <w:sz w:val="22"/>
          <w:szCs w:val="22"/>
        </w:rPr>
        <w:t xml:space="preserve"> in the community</w:t>
      </w:r>
      <w:r w:rsidRPr="00AF504B">
        <w:rPr>
          <w:rFonts w:ascii="Calibri" w:hAnsi="Calibri"/>
          <w:i/>
          <w:color w:val="000000" w:themeColor="text1"/>
          <w:sz w:val="22"/>
          <w:szCs w:val="22"/>
        </w:rPr>
        <w:t>?</w:t>
      </w:r>
      <w:r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4354ED">
        <w:rPr>
          <w:rFonts w:ascii="Calibri" w:hAnsi="Calibri"/>
          <w:i/>
          <w:sz w:val="22"/>
          <w:szCs w:val="22"/>
        </w:rPr>
        <w:t>How are</w:t>
      </w:r>
      <w:r w:rsidRPr="00AF504B">
        <w:rPr>
          <w:rFonts w:ascii="Calibri" w:hAnsi="Calibri"/>
          <w:i/>
          <w:sz w:val="22"/>
          <w:szCs w:val="22"/>
        </w:rPr>
        <w:t xml:space="preserve"> community</w:t>
      </w:r>
      <w:r w:rsidR="009F2A77">
        <w:rPr>
          <w:rFonts w:ascii="Calibri" w:hAnsi="Calibri"/>
          <w:i/>
          <w:sz w:val="22"/>
          <w:szCs w:val="22"/>
        </w:rPr>
        <w:t xml:space="preserve"> partners</w:t>
      </w:r>
      <w:r>
        <w:rPr>
          <w:rFonts w:ascii="Calibri" w:hAnsi="Calibri"/>
          <w:i/>
          <w:sz w:val="22"/>
          <w:szCs w:val="22"/>
        </w:rPr>
        <w:t xml:space="preserve"> included in </w:t>
      </w:r>
      <w:r w:rsidRPr="00AF504B">
        <w:rPr>
          <w:rFonts w:ascii="Calibri" w:hAnsi="Calibri"/>
          <w:i/>
          <w:sz w:val="22"/>
          <w:szCs w:val="22"/>
        </w:rPr>
        <w:t>planning, implementation,</w:t>
      </w:r>
      <w:r w:rsidR="00C475DB">
        <w:rPr>
          <w:rFonts w:ascii="Calibri" w:hAnsi="Calibri"/>
          <w:i/>
          <w:sz w:val="22"/>
          <w:szCs w:val="22"/>
        </w:rPr>
        <w:t xml:space="preserve"> </w:t>
      </w:r>
      <w:r w:rsidR="004354ED">
        <w:rPr>
          <w:rFonts w:ascii="Calibri" w:hAnsi="Calibri"/>
          <w:i/>
          <w:sz w:val="22"/>
          <w:szCs w:val="22"/>
        </w:rPr>
        <w:t>and evaluation processes?</w:t>
      </w:r>
    </w:p>
    <w:p w14:paraId="6D0FB889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121815F3" w14:textId="77777777" w:rsidR="004F0BA0" w:rsidRDefault="004F0BA0" w:rsidP="00FA6B0E">
      <w:pPr>
        <w:rPr>
          <w:rFonts w:ascii="Calibri" w:hAnsi="Calibri"/>
          <w:sz w:val="22"/>
          <w:szCs w:val="22"/>
        </w:rPr>
      </w:pPr>
    </w:p>
    <w:p w14:paraId="589ED3D8" w14:textId="77777777" w:rsidR="007C1EFA" w:rsidRPr="004F0BA0" w:rsidRDefault="007C1EFA" w:rsidP="00FA6B0E">
      <w:pPr>
        <w:rPr>
          <w:rFonts w:ascii="Calibri" w:hAnsi="Calibri"/>
          <w:sz w:val="22"/>
          <w:szCs w:val="22"/>
        </w:rPr>
      </w:pPr>
    </w:p>
    <w:p w14:paraId="6FC2C868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1E8F2197" w14:textId="6771BBEE" w:rsidR="00FA6B0E" w:rsidRPr="004F0BA0" w:rsidRDefault="00FA6B0E" w:rsidP="004F0BA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F0BA0">
        <w:rPr>
          <w:rFonts w:ascii="Calibri" w:hAnsi="Calibri"/>
          <w:b/>
          <w:bCs/>
          <w:sz w:val="22"/>
          <w:szCs w:val="22"/>
        </w:rPr>
        <w:t>The Initiative is Scholarly Activity</w:t>
      </w:r>
    </w:p>
    <w:p w14:paraId="74084F3B" w14:textId="62FA1E89" w:rsidR="00FA6B0E" w:rsidRDefault="00FA6B0E" w:rsidP="00FA6B0E">
      <w:pPr>
        <w:rPr>
          <w:rFonts w:ascii="Calibri" w:hAnsi="Calibri"/>
          <w:i/>
          <w:sz w:val="22"/>
          <w:szCs w:val="22"/>
        </w:rPr>
      </w:pPr>
      <w:r w:rsidRPr="00AF504B">
        <w:rPr>
          <w:rFonts w:ascii="Calibri" w:hAnsi="Calibri"/>
          <w:i/>
          <w:sz w:val="22"/>
          <w:szCs w:val="22"/>
        </w:rPr>
        <w:t xml:space="preserve">Which </w:t>
      </w:r>
      <w:r>
        <w:rPr>
          <w:rFonts w:ascii="Calibri" w:hAnsi="Calibri"/>
          <w:i/>
          <w:sz w:val="22"/>
          <w:szCs w:val="22"/>
        </w:rPr>
        <w:t>of your own course learning objectives</w:t>
      </w:r>
      <w:r w:rsidR="009F2A77">
        <w:rPr>
          <w:rFonts w:ascii="Calibri" w:hAnsi="Calibri"/>
          <w:i/>
          <w:sz w:val="22"/>
          <w:szCs w:val="22"/>
        </w:rPr>
        <w:t xml:space="preserve"> does</w:t>
      </w:r>
      <w:r w:rsidRPr="00AF504B">
        <w:rPr>
          <w:rFonts w:ascii="Calibri" w:hAnsi="Calibri"/>
          <w:i/>
          <w:sz w:val="22"/>
          <w:szCs w:val="22"/>
        </w:rPr>
        <w:t xml:space="preserve"> the community-engaged scholarship address? </w:t>
      </w:r>
      <w:r>
        <w:rPr>
          <w:rFonts w:ascii="Calibri" w:hAnsi="Calibri"/>
          <w:i/>
          <w:sz w:val="22"/>
          <w:szCs w:val="22"/>
        </w:rPr>
        <w:t>W</w:t>
      </w:r>
      <w:r w:rsidRPr="00AF504B">
        <w:rPr>
          <w:rFonts w:ascii="Calibri" w:hAnsi="Calibri"/>
          <w:i/>
          <w:sz w:val="22"/>
          <w:szCs w:val="22"/>
        </w:rPr>
        <w:t>h</w:t>
      </w:r>
      <w:r w:rsidR="009F2A77">
        <w:rPr>
          <w:rFonts w:ascii="Calibri" w:hAnsi="Calibri"/>
          <w:i/>
          <w:sz w:val="22"/>
          <w:szCs w:val="22"/>
        </w:rPr>
        <w:t xml:space="preserve">at assignments </w:t>
      </w:r>
      <w:r>
        <w:rPr>
          <w:rFonts w:ascii="Calibri" w:hAnsi="Calibri"/>
          <w:i/>
          <w:sz w:val="22"/>
          <w:szCs w:val="22"/>
        </w:rPr>
        <w:t xml:space="preserve">assess </w:t>
      </w:r>
      <w:r w:rsidRPr="00AF504B">
        <w:rPr>
          <w:rFonts w:ascii="Calibri" w:hAnsi="Calibri"/>
          <w:i/>
          <w:sz w:val="22"/>
          <w:szCs w:val="22"/>
        </w:rPr>
        <w:t>that learning? What other professional or academic competencie</w:t>
      </w:r>
      <w:r w:rsidR="009F2A77">
        <w:rPr>
          <w:rFonts w:ascii="Calibri" w:hAnsi="Calibri"/>
          <w:i/>
          <w:sz w:val="22"/>
          <w:szCs w:val="22"/>
        </w:rPr>
        <w:t>s do</w:t>
      </w:r>
      <w:r w:rsidR="00C475DB">
        <w:rPr>
          <w:rFonts w:ascii="Calibri" w:hAnsi="Calibri"/>
          <w:i/>
          <w:sz w:val="22"/>
          <w:szCs w:val="22"/>
        </w:rPr>
        <w:t xml:space="preserve"> students utilize</w:t>
      </w:r>
      <w:r>
        <w:rPr>
          <w:rFonts w:ascii="Calibri" w:hAnsi="Calibri"/>
          <w:i/>
          <w:sz w:val="22"/>
          <w:szCs w:val="22"/>
        </w:rPr>
        <w:t>?</w:t>
      </w:r>
    </w:p>
    <w:p w14:paraId="7DD47F2B" w14:textId="77777777" w:rsidR="00FA6B0E" w:rsidRDefault="00FA6B0E" w:rsidP="00FA6B0E">
      <w:pPr>
        <w:rPr>
          <w:rFonts w:ascii="Calibri" w:hAnsi="Calibri"/>
          <w:sz w:val="22"/>
          <w:szCs w:val="22"/>
        </w:rPr>
      </w:pPr>
    </w:p>
    <w:p w14:paraId="75FFD7F8" w14:textId="77777777" w:rsidR="007C1EFA" w:rsidRDefault="007C1EFA" w:rsidP="00FA6B0E">
      <w:pPr>
        <w:rPr>
          <w:rFonts w:ascii="Calibri" w:hAnsi="Calibri"/>
          <w:sz w:val="22"/>
          <w:szCs w:val="22"/>
        </w:rPr>
      </w:pPr>
    </w:p>
    <w:p w14:paraId="5C1F94D2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429D3466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23F00D6A" w14:textId="4230B2B9" w:rsidR="00FA6B0E" w:rsidRPr="004F0BA0" w:rsidRDefault="00C475DB" w:rsidP="004F0BA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F0BA0">
        <w:rPr>
          <w:rFonts w:ascii="Calibri" w:hAnsi="Calibri"/>
          <w:b/>
          <w:bCs/>
          <w:sz w:val="22"/>
          <w:szCs w:val="22"/>
        </w:rPr>
        <w:t>The Campus</w:t>
      </w:r>
      <w:r w:rsidR="000E2AC2">
        <w:rPr>
          <w:rFonts w:ascii="Calibri" w:hAnsi="Calibri"/>
          <w:b/>
          <w:bCs/>
          <w:sz w:val="22"/>
          <w:szCs w:val="22"/>
        </w:rPr>
        <w:t>-Community Partnership i</w:t>
      </w:r>
      <w:r w:rsidRPr="004F0BA0">
        <w:rPr>
          <w:rFonts w:ascii="Calibri" w:hAnsi="Calibri"/>
          <w:b/>
          <w:bCs/>
          <w:sz w:val="22"/>
          <w:szCs w:val="22"/>
        </w:rPr>
        <w:t xml:space="preserve">s a Reciprocal Relationship </w:t>
      </w:r>
    </w:p>
    <w:p w14:paraId="4B3F659D" w14:textId="4FF71FB8" w:rsidR="00FA6B0E" w:rsidRDefault="00FA6B0E" w:rsidP="00FA6B0E">
      <w:pPr>
        <w:rPr>
          <w:rFonts w:ascii="Calibri" w:hAnsi="Calibri"/>
          <w:i/>
          <w:sz w:val="22"/>
          <w:szCs w:val="22"/>
        </w:rPr>
      </w:pPr>
      <w:r w:rsidRPr="00AF504B">
        <w:rPr>
          <w:rFonts w:ascii="Calibri" w:hAnsi="Calibri"/>
          <w:i/>
          <w:sz w:val="22"/>
          <w:szCs w:val="22"/>
        </w:rPr>
        <w:t>Identify your community partners</w:t>
      </w:r>
      <w:r w:rsidR="0089637B">
        <w:rPr>
          <w:rFonts w:ascii="Calibri" w:hAnsi="Calibri"/>
          <w:i/>
          <w:sz w:val="22"/>
          <w:szCs w:val="22"/>
        </w:rPr>
        <w:t>, if known</w:t>
      </w:r>
      <w:r w:rsidRPr="00AF504B">
        <w:rPr>
          <w:rFonts w:ascii="Calibri" w:hAnsi="Calibri"/>
          <w:i/>
          <w:sz w:val="22"/>
          <w:szCs w:val="22"/>
        </w:rPr>
        <w:t xml:space="preserve">. </w:t>
      </w:r>
      <w:r w:rsidR="004354ED">
        <w:rPr>
          <w:rFonts w:ascii="Calibri" w:hAnsi="Calibri"/>
          <w:i/>
          <w:sz w:val="22"/>
          <w:szCs w:val="22"/>
        </w:rPr>
        <w:t>I</w:t>
      </w:r>
      <w:r w:rsidR="009F2A77">
        <w:rPr>
          <w:rFonts w:ascii="Calibri" w:hAnsi="Calibri"/>
          <w:i/>
          <w:sz w:val="22"/>
          <w:szCs w:val="22"/>
        </w:rPr>
        <w:t>f unknown, describe how you</w:t>
      </w:r>
      <w:r w:rsidR="004354ED">
        <w:rPr>
          <w:rFonts w:ascii="Calibri" w:hAnsi="Calibri"/>
          <w:i/>
          <w:sz w:val="22"/>
          <w:szCs w:val="22"/>
        </w:rPr>
        <w:t xml:space="preserve"> establish relationships with new community partners. </w:t>
      </w:r>
      <w:r w:rsidR="009F2A77">
        <w:rPr>
          <w:rFonts w:ascii="Calibri" w:hAnsi="Calibri"/>
          <w:i/>
          <w:sz w:val="22"/>
          <w:szCs w:val="22"/>
        </w:rPr>
        <w:t>If students</w:t>
      </w:r>
      <w:r w:rsidRPr="00AF504B">
        <w:rPr>
          <w:rFonts w:ascii="Calibri" w:hAnsi="Calibri"/>
          <w:i/>
          <w:sz w:val="22"/>
          <w:szCs w:val="22"/>
        </w:rPr>
        <w:t xml:space="preserve"> identify their own partnerships, desc</w:t>
      </w:r>
      <w:r w:rsidR="009F2A77">
        <w:rPr>
          <w:rFonts w:ascii="Calibri" w:hAnsi="Calibri"/>
          <w:i/>
          <w:sz w:val="22"/>
          <w:szCs w:val="22"/>
        </w:rPr>
        <w:t xml:space="preserve">ribe how you </w:t>
      </w:r>
      <w:r w:rsidRPr="00AF504B">
        <w:rPr>
          <w:rFonts w:ascii="Calibri" w:hAnsi="Calibri"/>
          <w:i/>
          <w:sz w:val="22"/>
          <w:szCs w:val="22"/>
        </w:rPr>
        <w:t>ensure the reciprocal</w:t>
      </w:r>
      <w:r>
        <w:rPr>
          <w:rFonts w:ascii="Calibri" w:hAnsi="Calibri"/>
          <w:i/>
          <w:sz w:val="22"/>
          <w:szCs w:val="22"/>
        </w:rPr>
        <w:t xml:space="preserve"> nature of those relationships.</w:t>
      </w:r>
      <w:r w:rsidR="00B2456C">
        <w:rPr>
          <w:rFonts w:ascii="Calibri" w:hAnsi="Calibri"/>
          <w:i/>
          <w:sz w:val="22"/>
          <w:szCs w:val="22"/>
        </w:rPr>
        <w:t xml:space="preserve"> </w:t>
      </w:r>
      <w:r w:rsidR="009F2A77">
        <w:rPr>
          <w:rFonts w:ascii="Calibri" w:hAnsi="Calibri"/>
          <w:i/>
          <w:sz w:val="22"/>
          <w:szCs w:val="22"/>
        </w:rPr>
        <w:t>How do</w:t>
      </w:r>
      <w:r w:rsidR="004354ED" w:rsidRPr="00AF504B">
        <w:rPr>
          <w:rFonts w:ascii="Calibri" w:hAnsi="Calibri"/>
          <w:i/>
          <w:sz w:val="22"/>
          <w:szCs w:val="22"/>
        </w:rPr>
        <w:t xml:space="preserve"> you ensure that all stakeholders benefit</w:t>
      </w:r>
      <w:r w:rsidR="004354ED">
        <w:rPr>
          <w:rFonts w:ascii="Calibri" w:hAnsi="Calibri"/>
          <w:i/>
          <w:sz w:val="22"/>
          <w:szCs w:val="22"/>
        </w:rPr>
        <w:t xml:space="preserve"> and all learn</w:t>
      </w:r>
      <w:r w:rsidR="004354ED" w:rsidRPr="00AF504B">
        <w:rPr>
          <w:rFonts w:ascii="Calibri" w:hAnsi="Calibri"/>
          <w:i/>
          <w:sz w:val="22"/>
          <w:szCs w:val="22"/>
        </w:rPr>
        <w:t xml:space="preserve">?  </w:t>
      </w:r>
    </w:p>
    <w:p w14:paraId="5A2A0429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18EE87B7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11D943C3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6FACF0CD" w14:textId="77777777" w:rsidR="007C1EFA" w:rsidRDefault="007C1E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57093FDE" w14:textId="3E7027A0" w:rsidR="00FA6B0E" w:rsidRPr="004F0BA0" w:rsidRDefault="00FA6B0E" w:rsidP="004F0BA0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4F0BA0">
        <w:rPr>
          <w:rFonts w:ascii="Calibri" w:hAnsi="Calibri"/>
          <w:b/>
          <w:sz w:val="22"/>
          <w:szCs w:val="22"/>
        </w:rPr>
        <w:lastRenderedPageBreak/>
        <w:t>Students Are Prepared for Responsible Engagement</w:t>
      </w:r>
    </w:p>
    <w:p w14:paraId="18E4120D" w14:textId="6E6037C6" w:rsidR="00FA6B0E" w:rsidRDefault="009F2A77" w:rsidP="00FA6B0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How are students</w:t>
      </w:r>
      <w:r w:rsidR="00FA6B0E" w:rsidRPr="00AF504B">
        <w:rPr>
          <w:rFonts w:ascii="Calibri" w:hAnsi="Calibri"/>
          <w:i/>
          <w:sz w:val="22"/>
          <w:szCs w:val="22"/>
        </w:rPr>
        <w:t xml:space="preserve"> prepared to engage in the community safely and respectfully? </w:t>
      </w:r>
      <w:r>
        <w:rPr>
          <w:rFonts w:ascii="Calibri" w:hAnsi="Calibri"/>
          <w:i/>
          <w:sz w:val="22"/>
          <w:szCs w:val="22"/>
        </w:rPr>
        <w:t xml:space="preserve">Given the </w:t>
      </w:r>
      <w:r w:rsidRPr="00AF504B">
        <w:rPr>
          <w:rFonts w:ascii="Calibri" w:hAnsi="Calibri"/>
          <w:i/>
          <w:sz w:val="22"/>
          <w:szCs w:val="22"/>
        </w:rPr>
        <w:t xml:space="preserve">population </w:t>
      </w:r>
      <w:r>
        <w:rPr>
          <w:rFonts w:ascii="Calibri" w:hAnsi="Calibri"/>
          <w:i/>
          <w:sz w:val="22"/>
          <w:szCs w:val="22"/>
        </w:rPr>
        <w:t>students</w:t>
      </w:r>
      <w:r w:rsidRPr="00AF504B">
        <w:rPr>
          <w:rFonts w:ascii="Calibri" w:hAnsi="Calibri"/>
          <w:i/>
          <w:sz w:val="22"/>
          <w:szCs w:val="22"/>
        </w:rPr>
        <w:t xml:space="preserve"> engage with and the</w:t>
      </w:r>
      <w:r>
        <w:rPr>
          <w:rFonts w:ascii="Calibri" w:hAnsi="Calibri"/>
          <w:i/>
          <w:sz w:val="22"/>
          <w:szCs w:val="22"/>
        </w:rPr>
        <w:t xml:space="preserve"> social</w:t>
      </w:r>
      <w:r w:rsidRPr="00AF504B">
        <w:rPr>
          <w:rFonts w:ascii="Calibri" w:hAnsi="Calibri"/>
          <w:i/>
          <w:sz w:val="22"/>
          <w:szCs w:val="22"/>
        </w:rPr>
        <w:t xml:space="preserve"> issue</w:t>
      </w:r>
      <w:r>
        <w:rPr>
          <w:rFonts w:ascii="Calibri" w:hAnsi="Calibri"/>
          <w:i/>
          <w:sz w:val="22"/>
          <w:szCs w:val="22"/>
        </w:rPr>
        <w:t>s addressed, w</w:t>
      </w:r>
      <w:r w:rsidR="00FA6B0E" w:rsidRPr="00AF504B">
        <w:rPr>
          <w:rFonts w:ascii="Calibri" w:hAnsi="Calibri"/>
          <w:i/>
          <w:sz w:val="22"/>
          <w:szCs w:val="22"/>
        </w:rPr>
        <w:t xml:space="preserve">hat </w:t>
      </w:r>
      <w:r>
        <w:rPr>
          <w:rFonts w:ascii="Calibri" w:hAnsi="Calibri"/>
          <w:i/>
          <w:sz w:val="22"/>
          <w:szCs w:val="22"/>
        </w:rPr>
        <w:t>preparation do students receive?</w:t>
      </w:r>
    </w:p>
    <w:p w14:paraId="00952D81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71B1DD21" w14:textId="77777777" w:rsidR="004F0BA0" w:rsidRDefault="004F0BA0" w:rsidP="00FA6B0E">
      <w:pPr>
        <w:rPr>
          <w:rFonts w:ascii="Calibri" w:hAnsi="Calibri"/>
          <w:sz w:val="22"/>
          <w:szCs w:val="22"/>
        </w:rPr>
      </w:pPr>
    </w:p>
    <w:p w14:paraId="6FB2AD05" w14:textId="77777777" w:rsidR="004F0BA0" w:rsidRPr="004F0BA0" w:rsidRDefault="004F0BA0" w:rsidP="00FA6B0E">
      <w:pPr>
        <w:rPr>
          <w:rFonts w:ascii="Calibri" w:hAnsi="Calibri"/>
          <w:sz w:val="22"/>
          <w:szCs w:val="22"/>
        </w:rPr>
      </w:pPr>
    </w:p>
    <w:p w14:paraId="4F7D228A" w14:textId="77777777" w:rsidR="004F0BA0" w:rsidRPr="004F0BA0" w:rsidRDefault="004F0BA0" w:rsidP="00FA6B0E">
      <w:pPr>
        <w:rPr>
          <w:rFonts w:ascii="Calibri" w:hAnsi="Calibri"/>
          <w:sz w:val="22"/>
          <w:szCs w:val="22"/>
        </w:rPr>
      </w:pPr>
    </w:p>
    <w:p w14:paraId="1B847002" w14:textId="35D0702F" w:rsidR="00FA6B0E" w:rsidRPr="004F0BA0" w:rsidRDefault="00FA6B0E" w:rsidP="004F0BA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F0BA0">
        <w:rPr>
          <w:rFonts w:ascii="Calibri" w:hAnsi="Calibri"/>
          <w:b/>
          <w:bCs/>
          <w:sz w:val="22"/>
          <w:szCs w:val="22"/>
        </w:rPr>
        <w:t>Students Engage in Reflection and Meaning-Making</w:t>
      </w:r>
    </w:p>
    <w:p w14:paraId="42C9BCA4" w14:textId="7A5D93F7" w:rsidR="00FA6B0E" w:rsidRDefault="00FA6B0E" w:rsidP="00FA6B0E">
      <w:pPr>
        <w:rPr>
          <w:rFonts w:ascii="Calibri" w:hAnsi="Calibri"/>
          <w:i/>
          <w:sz w:val="22"/>
          <w:szCs w:val="22"/>
        </w:rPr>
      </w:pPr>
      <w:r w:rsidRPr="00AF504B">
        <w:rPr>
          <w:rFonts w:ascii="Calibri" w:hAnsi="Calibri"/>
          <w:i/>
          <w:sz w:val="22"/>
          <w:szCs w:val="22"/>
        </w:rPr>
        <w:t xml:space="preserve">Through what assignment or </w:t>
      </w:r>
      <w:r w:rsidR="009F2A77">
        <w:rPr>
          <w:rFonts w:ascii="Calibri" w:hAnsi="Calibri"/>
          <w:i/>
          <w:sz w:val="22"/>
          <w:szCs w:val="22"/>
        </w:rPr>
        <w:t>structured class discussion do</w:t>
      </w:r>
      <w:r w:rsidRPr="00AF504B">
        <w:rPr>
          <w:rFonts w:ascii="Calibri" w:hAnsi="Calibri"/>
          <w:i/>
          <w:sz w:val="22"/>
          <w:szCs w:val="22"/>
        </w:rPr>
        <w:t xml:space="preserve"> students </w:t>
      </w:r>
      <w:r>
        <w:rPr>
          <w:rFonts w:ascii="Calibri" w:hAnsi="Calibri"/>
          <w:i/>
          <w:sz w:val="22"/>
          <w:szCs w:val="22"/>
        </w:rPr>
        <w:t>reflect on their community-engagement</w:t>
      </w:r>
      <w:r w:rsidRPr="00AF504B">
        <w:rPr>
          <w:rFonts w:ascii="Calibri" w:hAnsi="Calibri"/>
          <w:i/>
          <w:sz w:val="22"/>
          <w:szCs w:val="22"/>
        </w:rPr>
        <w:t xml:space="preserve"> in the context of the course learning objectives? Similarly, what assignment or s</w:t>
      </w:r>
      <w:r w:rsidR="009F2A77">
        <w:rPr>
          <w:rFonts w:ascii="Calibri" w:hAnsi="Calibri"/>
          <w:i/>
          <w:sz w:val="22"/>
          <w:szCs w:val="22"/>
        </w:rPr>
        <w:t xml:space="preserve">tructured class discussion </w:t>
      </w:r>
      <w:r w:rsidRPr="00AF504B">
        <w:rPr>
          <w:rFonts w:ascii="Calibri" w:hAnsi="Calibri"/>
          <w:i/>
          <w:sz w:val="22"/>
          <w:szCs w:val="22"/>
        </w:rPr>
        <w:t xml:space="preserve">challenge students to do critical reflection on issues of civic responsibility, social equity and inclusion, or community quality of life? </w:t>
      </w:r>
    </w:p>
    <w:p w14:paraId="29BAF38E" w14:textId="77777777" w:rsidR="00FA6B0E" w:rsidRDefault="00FA6B0E" w:rsidP="00FA6B0E">
      <w:pPr>
        <w:rPr>
          <w:rFonts w:ascii="Calibri" w:hAnsi="Calibri"/>
          <w:sz w:val="22"/>
          <w:szCs w:val="22"/>
        </w:rPr>
      </w:pPr>
    </w:p>
    <w:p w14:paraId="34A49C2B" w14:textId="77777777" w:rsidR="004F0BA0" w:rsidRPr="004F0BA0" w:rsidRDefault="004F0BA0" w:rsidP="00FA6B0E">
      <w:pPr>
        <w:rPr>
          <w:rFonts w:ascii="Calibri" w:hAnsi="Calibri"/>
          <w:sz w:val="22"/>
          <w:szCs w:val="22"/>
        </w:rPr>
      </w:pPr>
    </w:p>
    <w:p w14:paraId="041E4E47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19ADBC68" w14:textId="7E828FE1" w:rsidR="00FA6B0E" w:rsidRPr="004F0BA0" w:rsidRDefault="00FA6B0E" w:rsidP="004F0BA0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F0BA0">
        <w:rPr>
          <w:rFonts w:ascii="Calibri" w:hAnsi="Calibri"/>
          <w:b/>
          <w:bCs/>
          <w:sz w:val="22"/>
          <w:szCs w:val="22"/>
        </w:rPr>
        <w:t>There is Public Dissemination of Student/Community Outcomes</w:t>
      </w:r>
    </w:p>
    <w:p w14:paraId="3921A79D" w14:textId="2FC1179C" w:rsidR="00FA6B0E" w:rsidRDefault="009F2A77" w:rsidP="00FA6B0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How are students’ conclusions </w:t>
      </w:r>
      <w:r w:rsidR="00FA6B0E" w:rsidRPr="00AF504B">
        <w:rPr>
          <w:rFonts w:ascii="Calibri" w:hAnsi="Calibri"/>
          <w:i/>
          <w:sz w:val="22"/>
          <w:szCs w:val="22"/>
        </w:rPr>
        <w:t>shared with community partners an</w:t>
      </w:r>
      <w:r w:rsidR="00936821">
        <w:rPr>
          <w:rFonts w:ascii="Calibri" w:hAnsi="Calibri"/>
          <w:i/>
          <w:sz w:val="22"/>
          <w:szCs w:val="22"/>
        </w:rPr>
        <w:t>d/or</w:t>
      </w:r>
      <w:r w:rsidR="006C440C">
        <w:rPr>
          <w:rFonts w:ascii="Calibri" w:hAnsi="Calibri"/>
          <w:i/>
          <w:sz w:val="22"/>
          <w:szCs w:val="22"/>
        </w:rPr>
        <w:t xml:space="preserve"> with the public? The latter</w:t>
      </w:r>
      <w:r w:rsidR="00DB68FD">
        <w:rPr>
          <w:rFonts w:ascii="Calibri" w:hAnsi="Calibri"/>
          <w:i/>
          <w:sz w:val="22"/>
          <w:szCs w:val="22"/>
        </w:rPr>
        <w:t xml:space="preserve"> </w:t>
      </w:r>
      <w:r w:rsidR="00FA6B0E" w:rsidRPr="00AF504B">
        <w:rPr>
          <w:rFonts w:ascii="Calibri" w:hAnsi="Calibri"/>
          <w:i/>
          <w:sz w:val="22"/>
          <w:szCs w:val="22"/>
        </w:rPr>
        <w:t>may include online dissemination of student findings</w:t>
      </w:r>
      <w:r w:rsidR="006C440C">
        <w:rPr>
          <w:rFonts w:ascii="Calibri" w:hAnsi="Calibri"/>
          <w:i/>
          <w:sz w:val="22"/>
          <w:szCs w:val="22"/>
        </w:rPr>
        <w:t xml:space="preserve"> or reflections</w:t>
      </w:r>
      <w:r w:rsidR="00FA6B0E" w:rsidRPr="00AF504B">
        <w:rPr>
          <w:rFonts w:ascii="Calibri" w:hAnsi="Calibri"/>
          <w:i/>
          <w:sz w:val="22"/>
          <w:szCs w:val="22"/>
        </w:rPr>
        <w:t xml:space="preserve"> or a presentation and further discourse at the GW Symposium for Community-Engaged Scholarship.</w:t>
      </w:r>
      <w:bookmarkStart w:id="0" w:name="_GoBack"/>
      <w:bookmarkEnd w:id="0"/>
    </w:p>
    <w:p w14:paraId="5B2816F6" w14:textId="77777777" w:rsidR="00FA6B0E" w:rsidRPr="004F0BA0" w:rsidRDefault="00FA6B0E" w:rsidP="00FA6B0E">
      <w:pPr>
        <w:rPr>
          <w:rFonts w:ascii="Calibri" w:hAnsi="Calibri"/>
          <w:sz w:val="22"/>
          <w:szCs w:val="22"/>
        </w:rPr>
      </w:pPr>
    </w:p>
    <w:p w14:paraId="2C05CEE8" w14:textId="77777777" w:rsidR="00FA6B0E" w:rsidRDefault="00FA6B0E" w:rsidP="00FA6B0E">
      <w:pPr>
        <w:rPr>
          <w:rFonts w:ascii="Calibri" w:hAnsi="Calibri"/>
          <w:sz w:val="22"/>
          <w:szCs w:val="22"/>
        </w:rPr>
      </w:pPr>
    </w:p>
    <w:p w14:paraId="2A07E122" w14:textId="77777777" w:rsidR="004F0BA0" w:rsidRPr="004F0BA0" w:rsidRDefault="004F0BA0" w:rsidP="00FA6B0E">
      <w:pPr>
        <w:rPr>
          <w:rFonts w:ascii="Calibri" w:hAnsi="Calibri"/>
          <w:sz w:val="22"/>
          <w:szCs w:val="22"/>
        </w:rPr>
      </w:pPr>
    </w:p>
    <w:p w14:paraId="75DF7790" w14:textId="77777777" w:rsidR="00FA6B0E" w:rsidRPr="004F0BA0" w:rsidRDefault="00FA6B0E" w:rsidP="00FA6B0E">
      <w:pPr>
        <w:rPr>
          <w:sz w:val="22"/>
          <w:szCs w:val="22"/>
        </w:rPr>
      </w:pPr>
    </w:p>
    <w:p w14:paraId="18FAD4FD" w14:textId="77777777" w:rsidR="00FA6B0E" w:rsidRPr="00C475DB" w:rsidRDefault="00FA6B0E" w:rsidP="00FA6B0E">
      <w:pPr>
        <w:rPr>
          <w:b/>
          <w:sz w:val="22"/>
          <w:szCs w:val="22"/>
        </w:rPr>
      </w:pPr>
      <w:r w:rsidRPr="00C475DB">
        <w:rPr>
          <w:b/>
          <w:sz w:val="22"/>
          <w:szCs w:val="22"/>
        </w:rPr>
        <w:t xml:space="preserve">Which of the Student Learning Outcomes for </w:t>
      </w:r>
      <w:proofErr w:type="spellStart"/>
      <w:r w:rsidRPr="00C475DB">
        <w:rPr>
          <w:b/>
          <w:sz w:val="22"/>
          <w:szCs w:val="22"/>
        </w:rPr>
        <w:t>Nashman</w:t>
      </w:r>
      <w:proofErr w:type="spellEnd"/>
      <w:r w:rsidRPr="00C475DB">
        <w:rPr>
          <w:b/>
          <w:sz w:val="22"/>
          <w:szCs w:val="22"/>
        </w:rPr>
        <w:t xml:space="preserve"> Community-Engaged Courses does this course address? (Check all that apply):</w:t>
      </w:r>
    </w:p>
    <w:p w14:paraId="69C9A32F" w14:textId="77777777" w:rsidR="00FA6B0E" w:rsidRDefault="00FA6B0E" w:rsidP="00FA6B0E">
      <w:pPr>
        <w:tabs>
          <w:tab w:val="left" w:pos="6930"/>
        </w:tabs>
        <w:ind w:left="18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3D7B4" wp14:editId="5EE6BA9A">
                <wp:simplePos x="0" y="0"/>
                <wp:positionH relativeFrom="column">
                  <wp:posOffset>29210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784BC" id="Frame 8" o:spid="_x0000_s1026" style="position:absolute;margin-left:2.3pt;margin-top:6.2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" path="m0,0l114300,,114300,114300,,114300,,0xm14288,14288l14288,100013,100013,100013,100013,14288,14288,14288xe" fillcolor="#4472c4 [3204]" strokecolor="#1f3763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Pr="00AF504B">
        <w:rPr>
          <w:rFonts w:ascii="Calibri" w:eastAsia="Times New Roman" w:hAnsi="Calibri"/>
          <w:sz w:val="22"/>
          <w:szCs w:val="22"/>
        </w:rPr>
        <w:t>Demonstrate civic mindedness, or the sense of responsibility as a member of a community to be involved in contributing to its wellbeing.</w:t>
      </w:r>
    </w:p>
    <w:p w14:paraId="77862188" w14:textId="77777777" w:rsidR="00FA6B0E" w:rsidRPr="00570623" w:rsidRDefault="00FA6B0E" w:rsidP="00FA6B0E">
      <w:pPr>
        <w:tabs>
          <w:tab w:val="left" w:pos="6930"/>
        </w:tabs>
        <w:ind w:left="180"/>
        <w:textAlignment w:val="center"/>
        <w:rPr>
          <w:rFonts w:ascii="Calibri" w:eastAsia="Times New Roman" w:hAnsi="Calibri"/>
          <w:sz w:val="10"/>
          <w:szCs w:val="10"/>
        </w:rPr>
      </w:pPr>
    </w:p>
    <w:p w14:paraId="6FC147FA" w14:textId="38A5CFE0" w:rsidR="00FA6B0E" w:rsidRDefault="00FA6B0E" w:rsidP="00FA6B0E">
      <w:pPr>
        <w:ind w:left="180"/>
        <w:textAlignment w:val="center"/>
        <w:rPr>
          <w:rFonts w:ascii="Calibri" w:eastAsia="Times New Roman" w:hAnsi="Calibri"/>
          <w:color w:val="000000" w:themeColor="text1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19836" wp14:editId="70892987">
                <wp:simplePos x="0" y="0"/>
                <wp:positionH relativeFrom="column">
                  <wp:posOffset>27940</wp:posOffset>
                </wp:positionH>
                <wp:positionV relativeFrom="paragraph">
                  <wp:posOffset>80645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BC8B0" id="Frame 4" o:spid="_x0000_s1026" style="position:absolute;margin-left:2.2pt;margin-top:6.3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" path="m0,0l114300,,114300,114300,,114300,,0xm14288,14288l14288,100013,100013,100013,100013,14288,14288,14288xe" fillcolor="#4472c4 [3204]" strokecolor="#1f3763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Pr="00AF504B">
        <w:rPr>
          <w:rFonts w:ascii="Calibri" w:eastAsia="Times New Roman" w:hAnsi="Calibri"/>
          <w:sz w:val="22"/>
          <w:szCs w:val="22"/>
        </w:rPr>
        <w:t xml:space="preserve">Describe the role that they and the course </w:t>
      </w:r>
      <w:r w:rsidRPr="00AF504B">
        <w:rPr>
          <w:rFonts w:ascii="Calibri" w:eastAsia="Times New Roman" w:hAnsi="Calibri"/>
          <w:color w:val="000000" w:themeColor="text1"/>
          <w:sz w:val="22"/>
          <w:szCs w:val="22"/>
        </w:rPr>
        <w:t xml:space="preserve">discipline(s) have to play in contributing to the common good, addressing social inequity, </w:t>
      </w:r>
      <w:r w:rsidR="004354ED">
        <w:rPr>
          <w:rFonts w:ascii="Calibri" w:eastAsia="Times New Roman" w:hAnsi="Calibri"/>
          <w:color w:val="000000" w:themeColor="text1"/>
          <w:sz w:val="22"/>
          <w:szCs w:val="22"/>
        </w:rPr>
        <w:t>and/</w:t>
      </w:r>
      <w:r w:rsidRPr="00AF504B">
        <w:rPr>
          <w:rFonts w:ascii="Calibri" w:eastAsia="Times New Roman" w:hAnsi="Calibri"/>
          <w:color w:val="000000" w:themeColor="text1"/>
          <w:sz w:val="22"/>
          <w:szCs w:val="22"/>
        </w:rPr>
        <w:t>or working for environmental sustainability.</w:t>
      </w:r>
    </w:p>
    <w:p w14:paraId="64F33F79" w14:textId="77777777" w:rsidR="00FA6B0E" w:rsidRPr="00570623" w:rsidRDefault="00FA6B0E" w:rsidP="00FA6B0E">
      <w:pPr>
        <w:ind w:left="180"/>
        <w:textAlignment w:val="center"/>
        <w:rPr>
          <w:rFonts w:ascii="Calibri" w:eastAsia="Times New Roman" w:hAnsi="Calibri"/>
          <w:color w:val="000000" w:themeColor="text1"/>
          <w:sz w:val="10"/>
          <w:szCs w:val="10"/>
        </w:rPr>
      </w:pPr>
    </w:p>
    <w:p w14:paraId="62D6F652" w14:textId="77777777" w:rsidR="00FA6B0E" w:rsidRDefault="00FA6B0E" w:rsidP="00FA6B0E">
      <w:pPr>
        <w:ind w:left="18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1F0C" wp14:editId="1AB2E4B5">
                <wp:simplePos x="0" y="0"/>
                <wp:positionH relativeFrom="column">
                  <wp:posOffset>27940</wp:posOffset>
                </wp:positionH>
                <wp:positionV relativeFrom="paragraph">
                  <wp:posOffset>82550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D2D3" id="Frame 5" o:spid="_x0000_s1026" style="position:absolute;margin-left:2.2pt;margin-top:6.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" path="m0,0l114300,,114300,114300,,114300,,0xm14288,14288l14288,100013,100013,100013,100013,14288,14288,14288xe" fillcolor="#4472c4 [3204]" strokecolor="#1f3763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Pr="00AF504B">
        <w:rPr>
          <w:rFonts w:ascii="Calibri" w:eastAsia="Times New Roman" w:hAnsi="Calibri"/>
          <w:sz w:val="22"/>
          <w:szCs w:val="22"/>
        </w:rPr>
        <w:t>Use course-related knowledge and skills to analyze and address a social issue or civic concern, and propose an intervention or solution based on broader theoretical knowledge.</w:t>
      </w:r>
    </w:p>
    <w:p w14:paraId="6BB4A12C" w14:textId="77777777" w:rsidR="00FA6B0E" w:rsidRPr="00570623" w:rsidRDefault="00FA6B0E" w:rsidP="00FA6B0E">
      <w:pPr>
        <w:ind w:left="180"/>
        <w:textAlignment w:val="center"/>
        <w:rPr>
          <w:rFonts w:ascii="Calibri" w:eastAsia="Times New Roman" w:hAnsi="Calibri"/>
          <w:sz w:val="10"/>
          <w:szCs w:val="10"/>
        </w:rPr>
      </w:pPr>
    </w:p>
    <w:p w14:paraId="0B97F8B8" w14:textId="77777777" w:rsidR="00FA6B0E" w:rsidRDefault="00FA6B0E" w:rsidP="00FA6B0E">
      <w:pPr>
        <w:ind w:left="18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CA2F5" wp14:editId="06047B7B">
                <wp:simplePos x="0" y="0"/>
                <wp:positionH relativeFrom="column">
                  <wp:posOffset>31115</wp:posOffset>
                </wp:positionH>
                <wp:positionV relativeFrom="paragraph">
                  <wp:posOffset>85725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77D73" id="Frame 6" o:spid="_x0000_s1026" style="position:absolute;margin-left:2.45pt;margin-top:6.7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" path="m0,0l114300,,114300,114300,,114300,,0xm14288,14288l14288,100013,100013,100013,100013,14288,14288,14288xe" fillcolor="#4472c4 [3204]" strokecolor="#1f3763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Pr="00AF504B">
        <w:rPr>
          <w:rFonts w:ascii="Calibri" w:eastAsia="Times New Roman" w:hAnsi="Calibri"/>
          <w:sz w:val="22"/>
          <w:szCs w:val="22"/>
        </w:rPr>
        <w:t>Use academic competencies (e.g. inquiry, critical thinking, communication) to engage effectively with community members in addressing a social issue or civic concern.</w:t>
      </w:r>
    </w:p>
    <w:p w14:paraId="602D5554" w14:textId="77777777" w:rsidR="00FA6B0E" w:rsidRPr="00570623" w:rsidRDefault="00FA6B0E" w:rsidP="00FA6B0E">
      <w:pPr>
        <w:ind w:left="180"/>
        <w:textAlignment w:val="center"/>
        <w:rPr>
          <w:rFonts w:ascii="Calibri" w:eastAsia="Times New Roman" w:hAnsi="Calibri"/>
          <w:sz w:val="10"/>
          <w:szCs w:val="10"/>
        </w:rPr>
      </w:pPr>
    </w:p>
    <w:p w14:paraId="462F50FB" w14:textId="77777777" w:rsidR="00FA6B0E" w:rsidRPr="00AF504B" w:rsidRDefault="00FA6B0E" w:rsidP="00FA6B0E">
      <w:pPr>
        <w:ind w:left="18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1D56D" wp14:editId="6265BC31">
                <wp:simplePos x="0" y="0"/>
                <wp:positionH relativeFrom="column">
                  <wp:posOffset>31115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3E527" id="Frame 7" o:spid="_x0000_s1026" style="position:absolute;margin-left:2.45pt;margin-top:6.8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" path="m0,0l114300,,114300,114300,,114300,,0xm14288,14288l14288,100013,100013,100013,100013,14288,14288,14288xe" fillcolor="#4472c4 [3204]" strokecolor="#1f3763 [1604]" strokeweight="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 w:rsidRPr="00AF504B">
        <w:rPr>
          <w:rFonts w:ascii="Calibri" w:eastAsia="Times New Roman" w:hAnsi="Calibri"/>
          <w:sz w:val="22"/>
          <w:szCs w:val="22"/>
        </w:rPr>
        <w:t>Demonstrate cross-cultural competence and social perspective-taking in order to balance diverse perspectives in deciding how and whether to act.</w:t>
      </w:r>
    </w:p>
    <w:p w14:paraId="20428261" w14:textId="77777777" w:rsidR="00FA6B0E" w:rsidRPr="00AF504B" w:rsidRDefault="00FA6B0E" w:rsidP="00FA6B0E">
      <w:pPr>
        <w:rPr>
          <w:sz w:val="22"/>
          <w:szCs w:val="22"/>
        </w:rPr>
      </w:pPr>
    </w:p>
    <w:p w14:paraId="718EB56D" w14:textId="77777777" w:rsidR="004F0BA0" w:rsidRDefault="004F0BA0" w:rsidP="00FA6B0E">
      <w:pPr>
        <w:rPr>
          <w:b/>
          <w:sz w:val="22"/>
          <w:szCs w:val="22"/>
        </w:rPr>
      </w:pPr>
    </w:p>
    <w:p w14:paraId="32908ADF" w14:textId="10CF65C4" w:rsidR="00FA6B0E" w:rsidRPr="00C475DB" w:rsidRDefault="005D151B" w:rsidP="00FA6B0E">
      <w:pPr>
        <w:rPr>
          <w:b/>
          <w:sz w:val="22"/>
          <w:szCs w:val="22"/>
        </w:rPr>
      </w:pPr>
      <w:r>
        <w:rPr>
          <w:b/>
          <w:sz w:val="22"/>
          <w:szCs w:val="22"/>
        </w:rPr>
        <w:t>Through what assignment do</w:t>
      </w:r>
      <w:r w:rsidR="00FA6B0E" w:rsidRPr="00C475DB">
        <w:rPr>
          <w:b/>
          <w:sz w:val="22"/>
          <w:szCs w:val="22"/>
        </w:rPr>
        <w:t xml:space="preserve"> you assess student learning on this/these outcome(s)?</w:t>
      </w:r>
    </w:p>
    <w:p w14:paraId="6E2C595C" w14:textId="77777777" w:rsidR="00FA6B0E" w:rsidRDefault="00FA6B0E" w:rsidP="00FA6B0E">
      <w:pPr>
        <w:rPr>
          <w:sz w:val="22"/>
          <w:szCs w:val="22"/>
        </w:rPr>
      </w:pPr>
    </w:p>
    <w:p w14:paraId="366D2226" w14:textId="77777777" w:rsidR="00FA6B0E" w:rsidRDefault="00FA6B0E" w:rsidP="00FA6B0E">
      <w:pPr>
        <w:rPr>
          <w:sz w:val="22"/>
          <w:szCs w:val="22"/>
        </w:rPr>
      </w:pPr>
    </w:p>
    <w:p w14:paraId="34E0F75F" w14:textId="77777777" w:rsidR="004F0BA0" w:rsidRDefault="004F0BA0" w:rsidP="00FA6B0E">
      <w:pPr>
        <w:rPr>
          <w:sz w:val="22"/>
          <w:szCs w:val="22"/>
        </w:rPr>
      </w:pPr>
    </w:p>
    <w:p w14:paraId="357ED4A6" w14:textId="77777777" w:rsidR="004F0BA0" w:rsidRDefault="004F0BA0" w:rsidP="00FA6B0E">
      <w:pPr>
        <w:rPr>
          <w:sz w:val="22"/>
          <w:szCs w:val="22"/>
        </w:rPr>
      </w:pPr>
    </w:p>
    <w:p w14:paraId="13C3CBDF" w14:textId="77777777" w:rsidR="00FA6B0E" w:rsidRPr="00AF504B" w:rsidRDefault="00FA6B0E" w:rsidP="00FA6B0E">
      <w:pPr>
        <w:rPr>
          <w:sz w:val="22"/>
          <w:szCs w:val="22"/>
        </w:rPr>
      </w:pPr>
    </w:p>
    <w:p w14:paraId="4F4F9165" w14:textId="3EFD7369" w:rsidR="00FA6B0E" w:rsidRPr="00C475DB" w:rsidRDefault="00FA6B0E" w:rsidP="00FA6B0E">
      <w:pPr>
        <w:rPr>
          <w:b/>
          <w:sz w:val="22"/>
          <w:szCs w:val="22"/>
        </w:rPr>
      </w:pPr>
      <w:r w:rsidRPr="00C475DB">
        <w:rPr>
          <w:b/>
          <w:sz w:val="22"/>
          <w:szCs w:val="22"/>
        </w:rPr>
        <w:t>Describe the outcomes for the community</w:t>
      </w:r>
      <w:r w:rsidR="004F0BA0">
        <w:rPr>
          <w:b/>
          <w:sz w:val="22"/>
          <w:szCs w:val="22"/>
        </w:rPr>
        <w:t xml:space="preserve"> and how you </w:t>
      </w:r>
      <w:r w:rsidRPr="00C475DB">
        <w:rPr>
          <w:b/>
          <w:sz w:val="22"/>
          <w:szCs w:val="22"/>
        </w:rPr>
        <w:t xml:space="preserve">assess the extent to which those outcomes are </w:t>
      </w:r>
      <w:r w:rsidR="004F0BA0">
        <w:rPr>
          <w:b/>
          <w:sz w:val="22"/>
          <w:szCs w:val="22"/>
        </w:rPr>
        <w:t>realized.</w:t>
      </w:r>
    </w:p>
    <w:p w14:paraId="3A899EBE" w14:textId="77777777" w:rsidR="00FA6B0E" w:rsidRPr="00AF504B" w:rsidRDefault="00FA6B0E" w:rsidP="00FA6B0E">
      <w:pPr>
        <w:rPr>
          <w:b/>
          <w:sz w:val="22"/>
          <w:szCs w:val="22"/>
        </w:rPr>
      </w:pPr>
    </w:p>
    <w:p w14:paraId="4C9BAAB3" w14:textId="77777777" w:rsidR="00FA6B0E" w:rsidRPr="00AF504B" w:rsidRDefault="00FA6B0E" w:rsidP="00FA6B0E">
      <w:pPr>
        <w:rPr>
          <w:b/>
          <w:sz w:val="22"/>
          <w:szCs w:val="22"/>
        </w:rPr>
      </w:pPr>
    </w:p>
    <w:sectPr w:rsidR="00FA6B0E" w:rsidRPr="00AF504B" w:rsidSect="001B494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932"/>
    <w:multiLevelType w:val="hybridMultilevel"/>
    <w:tmpl w:val="E6B67494"/>
    <w:lvl w:ilvl="0" w:tplc="483CA2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912"/>
    <w:multiLevelType w:val="multilevel"/>
    <w:tmpl w:val="C83A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875FC"/>
    <w:multiLevelType w:val="hybridMultilevel"/>
    <w:tmpl w:val="30A0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36466"/>
    <w:multiLevelType w:val="multilevel"/>
    <w:tmpl w:val="F844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93AE9"/>
    <w:multiLevelType w:val="hybridMultilevel"/>
    <w:tmpl w:val="534E6F0E"/>
    <w:lvl w:ilvl="0" w:tplc="A094C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04483"/>
    <w:multiLevelType w:val="multilevel"/>
    <w:tmpl w:val="257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4F2AE4"/>
    <w:multiLevelType w:val="multilevel"/>
    <w:tmpl w:val="577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EC628C"/>
    <w:multiLevelType w:val="hybridMultilevel"/>
    <w:tmpl w:val="B932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8B"/>
    <w:rsid w:val="0000449C"/>
    <w:rsid w:val="0001308B"/>
    <w:rsid w:val="000206D6"/>
    <w:rsid w:val="000230FE"/>
    <w:rsid w:val="00062466"/>
    <w:rsid w:val="000C28A3"/>
    <w:rsid w:val="000E2AC2"/>
    <w:rsid w:val="00105BDE"/>
    <w:rsid w:val="001A2A57"/>
    <w:rsid w:val="001B37F9"/>
    <w:rsid w:val="001B494F"/>
    <w:rsid w:val="001D4F5C"/>
    <w:rsid w:val="00291448"/>
    <w:rsid w:val="002D013B"/>
    <w:rsid w:val="002D74B2"/>
    <w:rsid w:val="0030243A"/>
    <w:rsid w:val="00333044"/>
    <w:rsid w:val="00345980"/>
    <w:rsid w:val="003546BE"/>
    <w:rsid w:val="003731F8"/>
    <w:rsid w:val="00386E8F"/>
    <w:rsid w:val="003C4E9F"/>
    <w:rsid w:val="004224BC"/>
    <w:rsid w:val="004354ED"/>
    <w:rsid w:val="004520D7"/>
    <w:rsid w:val="004C06A8"/>
    <w:rsid w:val="004E3E8E"/>
    <w:rsid w:val="004F0BA0"/>
    <w:rsid w:val="005070C1"/>
    <w:rsid w:val="005558AB"/>
    <w:rsid w:val="005632F7"/>
    <w:rsid w:val="005657DE"/>
    <w:rsid w:val="00583F4C"/>
    <w:rsid w:val="0059633A"/>
    <w:rsid w:val="005A7A6F"/>
    <w:rsid w:val="005C27A3"/>
    <w:rsid w:val="005D151B"/>
    <w:rsid w:val="005D3D61"/>
    <w:rsid w:val="00674E43"/>
    <w:rsid w:val="00681CE2"/>
    <w:rsid w:val="006C440C"/>
    <w:rsid w:val="00763F2C"/>
    <w:rsid w:val="0076549A"/>
    <w:rsid w:val="00772B81"/>
    <w:rsid w:val="00785146"/>
    <w:rsid w:val="007A3D96"/>
    <w:rsid w:val="007C1EFA"/>
    <w:rsid w:val="007F778B"/>
    <w:rsid w:val="00826B46"/>
    <w:rsid w:val="00831DA7"/>
    <w:rsid w:val="00853C6B"/>
    <w:rsid w:val="0089637B"/>
    <w:rsid w:val="008D0168"/>
    <w:rsid w:val="008D0F2A"/>
    <w:rsid w:val="00936821"/>
    <w:rsid w:val="009533B9"/>
    <w:rsid w:val="0096070A"/>
    <w:rsid w:val="009765A1"/>
    <w:rsid w:val="0098130C"/>
    <w:rsid w:val="009A639B"/>
    <w:rsid w:val="009F2A77"/>
    <w:rsid w:val="00A16BE7"/>
    <w:rsid w:val="00A20762"/>
    <w:rsid w:val="00A374A7"/>
    <w:rsid w:val="00A65309"/>
    <w:rsid w:val="00A66F25"/>
    <w:rsid w:val="00A71E5C"/>
    <w:rsid w:val="00A73FA5"/>
    <w:rsid w:val="00AC0A48"/>
    <w:rsid w:val="00AF504B"/>
    <w:rsid w:val="00B17BE7"/>
    <w:rsid w:val="00B2456C"/>
    <w:rsid w:val="00B349A3"/>
    <w:rsid w:val="00B80163"/>
    <w:rsid w:val="00B85BF5"/>
    <w:rsid w:val="00B94F9B"/>
    <w:rsid w:val="00C212D4"/>
    <w:rsid w:val="00C3729C"/>
    <w:rsid w:val="00C420DC"/>
    <w:rsid w:val="00C475DB"/>
    <w:rsid w:val="00D5017B"/>
    <w:rsid w:val="00D57C70"/>
    <w:rsid w:val="00D759C7"/>
    <w:rsid w:val="00DB68FD"/>
    <w:rsid w:val="00E778E9"/>
    <w:rsid w:val="00ED2CE9"/>
    <w:rsid w:val="00F12CFD"/>
    <w:rsid w:val="00F22E4E"/>
    <w:rsid w:val="00F44E2E"/>
    <w:rsid w:val="00F7334E"/>
    <w:rsid w:val="00F957D8"/>
    <w:rsid w:val="00FA3C10"/>
    <w:rsid w:val="00FA6B0E"/>
    <w:rsid w:val="00FD3AC0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7F95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DA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8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78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778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F7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C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C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CFD"/>
    <w:rPr>
      <w:b/>
      <w:bCs/>
      <w:sz w:val="20"/>
      <w:szCs w:val="20"/>
    </w:rPr>
  </w:style>
  <w:style w:type="paragraph" w:customStyle="1" w:styleId="intro">
    <w:name w:val="intro"/>
    <w:basedOn w:val="Normal"/>
    <w:rsid w:val="00F12C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763F2C"/>
  </w:style>
  <w:style w:type="paragraph" w:styleId="ListParagraph">
    <w:name w:val="List Paragraph"/>
    <w:basedOn w:val="Normal"/>
    <w:uiPriority w:val="34"/>
    <w:qFormat/>
    <w:rsid w:val="004224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58A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A6B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gnerw@gw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9101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wwags@mac.com</dc:creator>
  <cp:keywords/>
  <dc:description/>
  <cp:lastModifiedBy>Wendy Wagner</cp:lastModifiedBy>
  <cp:revision>2</cp:revision>
  <cp:lastPrinted>2017-06-08T21:01:00Z</cp:lastPrinted>
  <dcterms:created xsi:type="dcterms:W3CDTF">2017-12-14T14:52:00Z</dcterms:created>
  <dcterms:modified xsi:type="dcterms:W3CDTF">2017-12-14T14:52:00Z</dcterms:modified>
</cp:coreProperties>
</file>